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9EC" w:rsidRDefault="003C59DE" w:rsidP="003C59DE">
      <w:pPr>
        <w:jc w:val="both"/>
        <w:rPr>
          <w:lang w:val="en-US"/>
        </w:rPr>
      </w:pPr>
      <w:r>
        <w:rPr>
          <w:noProof/>
        </w:rPr>
        <w:drawing>
          <wp:anchor distT="152400" distB="152400" distL="152400" distR="152400" simplePos="0" relativeHeight="251659264" behindDoc="0" locked="0" layoutInCell="1" allowOverlap="1">
            <wp:simplePos x="0" y="0"/>
            <wp:positionH relativeFrom="margin">
              <wp:posOffset>3893510</wp:posOffset>
            </wp:positionH>
            <wp:positionV relativeFrom="page">
              <wp:posOffset>289560</wp:posOffset>
            </wp:positionV>
            <wp:extent cx="1857050" cy="420584"/>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8">
                      <a:extLst/>
                    </a:blip>
                    <a:stretch>
                      <a:fillRect/>
                    </a:stretch>
                  </pic:blipFill>
                  <pic:spPr>
                    <a:xfrm>
                      <a:off x="0" y="0"/>
                      <a:ext cx="1857050" cy="420584"/>
                    </a:xfrm>
                    <a:prstGeom prst="rect">
                      <a:avLst/>
                    </a:prstGeom>
                    <a:ln w="12700" cap="flat">
                      <a:noFill/>
                      <a:miter lim="400000"/>
                    </a:ln>
                    <a:effectLst/>
                  </pic:spPr>
                </pic:pic>
              </a:graphicData>
            </a:graphic>
          </wp:anchor>
        </w:drawing>
      </w:r>
    </w:p>
    <w:p w:rsidR="007F29EC" w:rsidRDefault="003C59DE" w:rsidP="003C59DE">
      <w:pPr>
        <w:jc w:val="both"/>
        <w:rPr>
          <w:rFonts w:ascii="Helvetica" w:eastAsia="Helvetica" w:hAnsi="Helvetica" w:cs="Helvetica"/>
          <w:b/>
          <w:bCs/>
          <w:sz w:val="20"/>
          <w:szCs w:val="20"/>
          <w:lang w:val="en-US"/>
        </w:rPr>
      </w:pPr>
      <w:r>
        <w:rPr>
          <w:rFonts w:ascii="Helvetica" w:hAnsi="Helvetica"/>
          <w:b/>
          <w:bCs/>
          <w:sz w:val="20"/>
          <w:szCs w:val="20"/>
          <w:lang w:val="en-US"/>
        </w:rPr>
        <w:t>ADDITIONAL TECHNICAL CONTRACTUAL CONDITIONS (ATCC)</w:t>
      </w:r>
    </w:p>
    <w:p w:rsidR="007F29EC" w:rsidRDefault="003C59DE" w:rsidP="003C59DE">
      <w:pPr>
        <w:jc w:val="both"/>
        <w:rPr>
          <w:rFonts w:ascii="Helvetica" w:eastAsia="Helvetica" w:hAnsi="Helvetica" w:cs="Helvetica"/>
          <w:b/>
          <w:bCs/>
          <w:sz w:val="20"/>
          <w:szCs w:val="20"/>
          <w:lang w:val="en-US"/>
        </w:rPr>
      </w:pPr>
      <w:r>
        <w:rPr>
          <w:rFonts w:ascii="Helvetica" w:hAnsi="Helvetica"/>
          <w:b/>
          <w:bCs/>
          <w:sz w:val="20"/>
          <w:szCs w:val="20"/>
          <w:lang w:val="en-US"/>
        </w:rPr>
        <w:t>General</w:t>
      </w:r>
    </w:p>
    <w:p w:rsidR="003C59DE" w:rsidRPr="003C59DE" w:rsidRDefault="003C59DE" w:rsidP="003C59DE">
      <w:pPr>
        <w:jc w:val="both"/>
        <w:rPr>
          <w:rFonts w:ascii="Helvetica" w:hAnsi="Helvetica"/>
          <w:sz w:val="20"/>
          <w:szCs w:val="20"/>
          <w:lang w:val="en-US"/>
        </w:rPr>
      </w:pPr>
      <w:r>
        <w:rPr>
          <w:rFonts w:ascii="Helvetica" w:hAnsi="Helvetica"/>
          <w:sz w:val="20"/>
          <w:szCs w:val="20"/>
          <w:lang w:val="en-US"/>
        </w:rPr>
        <w:t>These additional technical contractual conditions apply to all positions of the specifications. As nece</w:t>
      </w:r>
      <w:r>
        <w:rPr>
          <w:rFonts w:ascii="Helvetica" w:hAnsi="Helvetica"/>
          <w:sz w:val="20"/>
          <w:szCs w:val="20"/>
          <w:lang w:val="en-US"/>
        </w:rPr>
        <w:t>s</w:t>
      </w:r>
      <w:r>
        <w:rPr>
          <w:rFonts w:ascii="Helvetica" w:hAnsi="Helvetica"/>
          <w:sz w:val="20"/>
          <w:szCs w:val="20"/>
          <w:lang w:val="en-US"/>
        </w:rPr>
        <w:t>sary, they are further specified by the titles</w:t>
      </w:r>
      <w:r>
        <w:rPr>
          <w:rFonts w:ascii="Helvetica" w:hAnsi="Helvetica"/>
          <w:sz w:val="20"/>
          <w:szCs w:val="20"/>
          <w:lang w:val="en-US"/>
        </w:rPr>
        <w:t xml:space="preserve">’ </w:t>
      </w:r>
      <w:r>
        <w:rPr>
          <w:rFonts w:ascii="Helvetica" w:hAnsi="Helvetica"/>
          <w:sz w:val="20"/>
          <w:szCs w:val="20"/>
          <w:lang w:val="en-US"/>
        </w:rPr>
        <w:t>individual ATCCs.</w:t>
      </w:r>
    </w:p>
    <w:p w:rsidR="007F29EC" w:rsidRDefault="003C59DE" w:rsidP="003C59DE">
      <w:pPr>
        <w:jc w:val="both"/>
        <w:rPr>
          <w:rFonts w:ascii="Helvetica" w:eastAsia="Helvetica" w:hAnsi="Helvetica" w:cs="Helvetica"/>
          <w:b/>
          <w:bCs/>
          <w:sz w:val="20"/>
          <w:szCs w:val="20"/>
          <w:lang w:val="en-US"/>
        </w:rPr>
      </w:pPr>
      <w:r>
        <w:rPr>
          <w:rFonts w:ascii="Helvetica" w:hAnsi="Helvetica"/>
          <w:b/>
          <w:bCs/>
          <w:sz w:val="20"/>
          <w:szCs w:val="20"/>
          <w:lang w:val="en-US"/>
        </w:rPr>
        <w:t xml:space="preserve">1. </w:t>
      </w:r>
      <w:r>
        <w:rPr>
          <w:rFonts w:ascii="Helvetica" w:hAnsi="Helvetica"/>
          <w:b/>
          <w:bCs/>
          <w:sz w:val="20"/>
          <w:szCs w:val="20"/>
          <w:lang w:val="en-US"/>
        </w:rPr>
        <w:tab/>
        <w:t>General</w:t>
      </w:r>
    </w:p>
    <w:p w:rsidR="007F29EC" w:rsidRPr="003C59DE" w:rsidRDefault="003C59DE" w:rsidP="003C59DE">
      <w:pPr>
        <w:pStyle w:val="Kopf-undFuzeilen"/>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sz w:val="20"/>
          <w:szCs w:val="20"/>
          <w:lang w:val="en-US"/>
        </w:rPr>
      </w:pPr>
      <w:r>
        <w:rPr>
          <w:sz w:val="20"/>
          <w:szCs w:val="20"/>
          <w:lang w:val="en-US"/>
        </w:rPr>
        <w:t>1.1</w:t>
      </w:r>
      <w:r w:rsidRPr="003C59DE">
        <w:rPr>
          <w:sz w:val="20"/>
          <w:szCs w:val="20"/>
          <w:lang w:val="en-US"/>
        </w:rPr>
        <w:tab/>
        <w:t xml:space="preserve">    </w:t>
      </w:r>
      <w:r>
        <w:rPr>
          <w:sz w:val="20"/>
          <w:szCs w:val="20"/>
          <w:lang w:val="en-US"/>
        </w:rPr>
        <w:t xml:space="preserve">Objections and/or reservations in respect of technical aspects of </w:t>
      </w:r>
      <w:r w:rsidRPr="003C59DE">
        <w:rPr>
          <w:sz w:val="20"/>
          <w:szCs w:val="20"/>
          <w:lang w:val="en-US"/>
        </w:rPr>
        <w:t>these</w:t>
      </w:r>
      <w:r>
        <w:rPr>
          <w:sz w:val="20"/>
          <w:szCs w:val="20"/>
          <w:lang w:val="en-US"/>
        </w:rPr>
        <w:t xml:space="preserve"> respective specific</w:t>
      </w:r>
      <w:r>
        <w:rPr>
          <w:sz w:val="20"/>
          <w:szCs w:val="20"/>
          <w:lang w:val="en-US"/>
        </w:rPr>
        <w:t>a</w:t>
      </w:r>
      <w:r>
        <w:rPr>
          <w:sz w:val="20"/>
          <w:szCs w:val="20"/>
          <w:lang w:val="en-US"/>
        </w:rPr>
        <w:t>tion</w:t>
      </w:r>
      <w:r w:rsidRPr="003C59DE">
        <w:rPr>
          <w:sz w:val="20"/>
          <w:szCs w:val="20"/>
          <w:lang w:val="en-US"/>
        </w:rPr>
        <w:t>s</w:t>
      </w:r>
      <w:r>
        <w:rPr>
          <w:sz w:val="20"/>
          <w:szCs w:val="20"/>
          <w:lang w:val="en-US"/>
        </w:rPr>
        <w:t xml:space="preserve"> shall be provided by the tenderer in written form prior to submission of his quotation and </w:t>
      </w:r>
      <w:r w:rsidRPr="003C59DE">
        <w:rPr>
          <w:sz w:val="20"/>
          <w:szCs w:val="20"/>
          <w:lang w:val="en-US"/>
        </w:rPr>
        <w:t>on the basis of concrete</w:t>
      </w:r>
      <w:r>
        <w:rPr>
          <w:sz w:val="20"/>
          <w:szCs w:val="20"/>
          <w:lang w:val="en-US"/>
        </w:rPr>
        <w:t xml:space="preserve"> </w:t>
      </w:r>
      <w:r w:rsidRPr="003C59DE">
        <w:rPr>
          <w:sz w:val="20"/>
          <w:szCs w:val="20"/>
          <w:lang w:val="en-US"/>
        </w:rPr>
        <w:t>reasons</w:t>
      </w:r>
      <w:r>
        <w:rPr>
          <w:sz w:val="20"/>
          <w:szCs w:val="20"/>
          <w:lang w:val="en-US"/>
        </w:rPr>
        <w:t xml:space="preserve">. </w:t>
      </w:r>
    </w:p>
    <w:p w:rsidR="007F29EC" w:rsidRDefault="007F29EC" w:rsidP="003C59DE">
      <w:pPr>
        <w:pStyle w:val="Kopf-undFuzeilen"/>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sz w:val="20"/>
          <w:szCs w:val="20"/>
          <w:lang w:val="en-US"/>
        </w:rPr>
      </w:pP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 xml:space="preserve">1.2 </w:t>
      </w:r>
      <w:r>
        <w:rPr>
          <w:rFonts w:ascii="Helvetica" w:hAnsi="Helvetica"/>
          <w:sz w:val="20"/>
          <w:szCs w:val="20"/>
          <w:lang w:val="en-US"/>
        </w:rPr>
        <w:tab/>
        <w:t xml:space="preserve">The drawings of and other </w:t>
      </w:r>
      <w:r>
        <w:rPr>
          <w:rFonts w:ascii="Helvetica" w:hAnsi="Helvetica"/>
          <w:sz w:val="20"/>
          <w:szCs w:val="20"/>
          <w:lang w:val="en-US"/>
        </w:rPr>
        <w:t>attachments to the specification of performance are binding in r</w:t>
      </w:r>
      <w:r>
        <w:rPr>
          <w:rFonts w:ascii="Helvetica" w:hAnsi="Helvetica"/>
          <w:sz w:val="20"/>
          <w:szCs w:val="20"/>
          <w:lang w:val="en-US"/>
        </w:rPr>
        <w:t>e</w:t>
      </w:r>
      <w:r>
        <w:rPr>
          <w:rFonts w:ascii="Helvetica" w:hAnsi="Helvetica"/>
          <w:sz w:val="20"/>
          <w:szCs w:val="20"/>
          <w:lang w:val="en-US"/>
        </w:rPr>
        <w:t>spect of the design and functional requirements, the required quality level and scope of performance. All represented components of the product are included under the scope of performance unl</w:t>
      </w:r>
      <w:r>
        <w:rPr>
          <w:rFonts w:ascii="Helvetica" w:hAnsi="Helvetica"/>
          <w:sz w:val="20"/>
          <w:szCs w:val="20"/>
          <w:lang w:val="en-US"/>
        </w:rPr>
        <w:t>ess they are expressly designated as performance on site or as provided by another trade group.</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 xml:space="preserve">1.3 </w:t>
      </w:r>
      <w:r>
        <w:rPr>
          <w:rFonts w:ascii="Helvetica" w:hAnsi="Helvetica"/>
          <w:sz w:val="20"/>
          <w:szCs w:val="20"/>
          <w:lang w:val="en-US"/>
        </w:rPr>
        <w:tab/>
        <w:t>The technical requirements of this tender represent the qualitative minimum requirement and are binding for the Bidder.</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 xml:space="preserve">1.4 </w:t>
      </w:r>
      <w:r>
        <w:rPr>
          <w:rFonts w:ascii="Helvetica" w:hAnsi="Helvetica"/>
          <w:sz w:val="20"/>
          <w:szCs w:val="20"/>
          <w:lang w:val="en-US"/>
        </w:rPr>
        <w:tab/>
        <w:t>If other systems, materials, o</w:t>
      </w:r>
      <w:r>
        <w:rPr>
          <w:rFonts w:ascii="Helvetica" w:hAnsi="Helvetica"/>
          <w:sz w:val="20"/>
          <w:szCs w:val="20"/>
          <w:lang w:val="en-US"/>
        </w:rPr>
        <w:t>r substances are offered other than those specified, the contra</w:t>
      </w:r>
      <w:r>
        <w:rPr>
          <w:rFonts w:ascii="Helvetica" w:hAnsi="Helvetica"/>
          <w:sz w:val="20"/>
          <w:szCs w:val="20"/>
          <w:lang w:val="en-US"/>
        </w:rPr>
        <w:t>c</w:t>
      </w:r>
      <w:r>
        <w:rPr>
          <w:rFonts w:ascii="Helvetica" w:hAnsi="Helvetica"/>
          <w:sz w:val="20"/>
          <w:szCs w:val="20"/>
          <w:lang w:val="en-US"/>
        </w:rPr>
        <w:t>tor shall pay due attention to equivalent quality. Proof of equivalent quality shall be proved prior to execution of order. The Ordering Party alone shall decide on the status of equivalent va</w:t>
      </w:r>
      <w:r>
        <w:rPr>
          <w:rFonts w:ascii="Helvetica" w:hAnsi="Helvetica"/>
          <w:sz w:val="20"/>
          <w:szCs w:val="20"/>
          <w:lang w:val="en-US"/>
        </w:rPr>
        <w:t>lue.</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 xml:space="preserve">1.5 </w:t>
      </w:r>
      <w:r>
        <w:rPr>
          <w:rFonts w:ascii="Helvetica" w:hAnsi="Helvetica"/>
          <w:sz w:val="20"/>
          <w:szCs w:val="20"/>
          <w:lang w:val="en-US"/>
        </w:rPr>
        <w:tab/>
        <w:t>The Contractor alone is responsible for the compatibility of individual materials with one a</w:t>
      </w:r>
      <w:r>
        <w:rPr>
          <w:rFonts w:ascii="Helvetica" w:hAnsi="Helvetica"/>
          <w:sz w:val="20"/>
          <w:szCs w:val="20"/>
          <w:lang w:val="en-US"/>
        </w:rPr>
        <w:t>n</w:t>
      </w:r>
      <w:r>
        <w:rPr>
          <w:rFonts w:ascii="Helvetica" w:hAnsi="Helvetica"/>
          <w:sz w:val="20"/>
          <w:szCs w:val="20"/>
          <w:lang w:val="en-US"/>
        </w:rPr>
        <w:t>other and in composition with the building structure.</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 xml:space="preserve">1.6 </w:t>
      </w:r>
      <w:r>
        <w:rPr>
          <w:rFonts w:ascii="Helvetica" w:hAnsi="Helvetica"/>
          <w:sz w:val="20"/>
          <w:szCs w:val="20"/>
          <w:lang w:val="en-US"/>
        </w:rPr>
        <w:tab/>
        <w:t>The building site management has the right to refuse materials which it deems to be unsuit</w:t>
      </w:r>
      <w:r>
        <w:rPr>
          <w:rFonts w:ascii="Helvetica" w:hAnsi="Helvetica"/>
          <w:sz w:val="20"/>
          <w:szCs w:val="20"/>
          <w:lang w:val="en-US"/>
        </w:rPr>
        <w:t>a</w:t>
      </w:r>
      <w:r>
        <w:rPr>
          <w:rFonts w:ascii="Helvetica" w:hAnsi="Helvetica"/>
          <w:sz w:val="20"/>
          <w:szCs w:val="20"/>
          <w:lang w:val="en-US"/>
        </w:rPr>
        <w:t>ble</w:t>
      </w:r>
      <w:r>
        <w:rPr>
          <w:rFonts w:ascii="Helvetica" w:hAnsi="Helvetica"/>
          <w:sz w:val="20"/>
          <w:szCs w:val="20"/>
          <w:lang w:val="en-US"/>
        </w:rPr>
        <w:t xml:space="preserve"> and/or to demand respective material tests by an appropriate test authority. All related test costs are at the expense of the company</w:t>
      </w:r>
      <w:r>
        <w:rPr>
          <w:rFonts w:ascii="Helvetica" w:hAnsi="Helvetica"/>
          <w:sz w:val="20"/>
          <w:szCs w:val="20"/>
          <w:lang w:val="en-US"/>
        </w:rPr>
        <w:t xml:space="preserve">. The results are binding for both Contracting Parties but do not release the Tendering Party from its responsibility </w:t>
      </w:r>
      <w:r>
        <w:rPr>
          <w:rFonts w:ascii="Helvetica" w:hAnsi="Helvetica"/>
          <w:sz w:val="20"/>
          <w:szCs w:val="20"/>
          <w:lang w:val="en-US"/>
        </w:rPr>
        <w:t>for structural stability.</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 xml:space="preserve">1.7 </w:t>
      </w:r>
      <w:r>
        <w:rPr>
          <w:rFonts w:ascii="Helvetica" w:hAnsi="Helvetica"/>
          <w:sz w:val="20"/>
          <w:szCs w:val="20"/>
          <w:lang w:val="en-US"/>
        </w:rPr>
        <w:tab/>
        <w:t>Insofar as in the respective positions of supply the materials required for the specified perfo</w:t>
      </w:r>
      <w:r>
        <w:rPr>
          <w:rFonts w:ascii="Helvetica" w:hAnsi="Helvetica"/>
          <w:sz w:val="20"/>
          <w:szCs w:val="20"/>
          <w:lang w:val="en-US"/>
        </w:rPr>
        <w:t>r</w:t>
      </w:r>
      <w:proofErr w:type="gramStart"/>
      <w:r>
        <w:rPr>
          <w:rFonts w:ascii="Helvetica" w:hAnsi="Helvetica"/>
          <w:sz w:val="20"/>
          <w:szCs w:val="20"/>
          <w:lang w:val="en-US"/>
        </w:rPr>
        <w:t>mance</w:t>
      </w:r>
      <w:proofErr w:type="gramEnd"/>
      <w:r>
        <w:rPr>
          <w:rFonts w:ascii="Helvetica" w:hAnsi="Helvetica"/>
          <w:sz w:val="20"/>
          <w:szCs w:val="20"/>
          <w:lang w:val="en-US"/>
        </w:rPr>
        <w:t xml:space="preserve"> are not described but the supply of such is not expressly excluded, the complete execution of works shall be offered, incl.</w:t>
      </w:r>
      <w:r>
        <w:rPr>
          <w:rFonts w:ascii="Helvetica" w:hAnsi="Helvetica"/>
          <w:sz w:val="20"/>
          <w:szCs w:val="20"/>
          <w:lang w:val="en-US"/>
        </w:rPr>
        <w:t xml:space="preserve"> supply of all materials and storage and including weather protection.</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 xml:space="preserve">1.8 </w:t>
      </w:r>
      <w:r>
        <w:rPr>
          <w:rFonts w:ascii="Helvetica" w:hAnsi="Helvetica"/>
          <w:sz w:val="20"/>
          <w:szCs w:val="20"/>
          <w:lang w:val="en-US"/>
        </w:rPr>
        <w:tab/>
        <w:t>The specification of performance serves the purpose of pricing. Should the Bidder recognize that the performance is not fully described, he shall notify this in writing when submit</w:t>
      </w:r>
      <w:r>
        <w:rPr>
          <w:rFonts w:ascii="Helvetica" w:hAnsi="Helvetica"/>
          <w:sz w:val="20"/>
          <w:szCs w:val="20"/>
          <w:lang w:val="en-US"/>
        </w:rPr>
        <w:t>ting his offer.</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 xml:space="preserve">1.9 </w:t>
      </w:r>
      <w:r>
        <w:rPr>
          <w:rFonts w:ascii="Helvetica" w:hAnsi="Helvetica"/>
          <w:sz w:val="20"/>
          <w:szCs w:val="20"/>
          <w:lang w:val="en-US"/>
        </w:rPr>
        <w:tab/>
        <w:t>The stated dimensions in the specification are in principle based on shell construction mea</w:t>
      </w:r>
      <w:r>
        <w:rPr>
          <w:rFonts w:ascii="Helvetica" w:hAnsi="Helvetica"/>
          <w:sz w:val="20"/>
          <w:szCs w:val="20"/>
          <w:lang w:val="en-US"/>
        </w:rPr>
        <w:t>s</w:t>
      </w:r>
      <w:r>
        <w:rPr>
          <w:rFonts w:ascii="Helvetica" w:hAnsi="Helvetica"/>
          <w:sz w:val="20"/>
          <w:szCs w:val="20"/>
          <w:lang w:val="en-US"/>
        </w:rPr>
        <w:t>urements, standard gauges, modular dimensions, and element sizes. The named length/width mea</w:t>
      </w:r>
      <w:r>
        <w:rPr>
          <w:rFonts w:ascii="Helvetica" w:hAnsi="Helvetica"/>
          <w:sz w:val="20"/>
          <w:szCs w:val="20"/>
          <w:lang w:val="en-US"/>
        </w:rPr>
        <w:t>s</w:t>
      </w:r>
      <w:r>
        <w:rPr>
          <w:rFonts w:ascii="Helvetica" w:hAnsi="Helvetica"/>
          <w:sz w:val="20"/>
          <w:szCs w:val="20"/>
          <w:lang w:val="en-US"/>
        </w:rPr>
        <w:t>urements are no dimensions for production. The det</w:t>
      </w:r>
      <w:r>
        <w:rPr>
          <w:rFonts w:ascii="Helvetica" w:hAnsi="Helvetica"/>
          <w:sz w:val="20"/>
          <w:szCs w:val="20"/>
          <w:lang w:val="en-US"/>
        </w:rPr>
        <w:t>ermination of these dimensions for production shall be undertaken by the Contractor.</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 xml:space="preserve">1.10   </w:t>
      </w:r>
      <w:r>
        <w:rPr>
          <w:rFonts w:ascii="Helvetica" w:hAnsi="Helvetica"/>
          <w:sz w:val="20"/>
          <w:szCs w:val="20"/>
          <w:lang w:val="en-US"/>
        </w:rPr>
        <w:tab/>
        <w:t>All measurement data are approximate dimensions and shall be examined by the Contractor prior to beginning the work on site. In the case of irregularities, the sit</w:t>
      </w:r>
      <w:r>
        <w:rPr>
          <w:rFonts w:ascii="Helvetica" w:hAnsi="Helvetica"/>
          <w:sz w:val="20"/>
          <w:szCs w:val="20"/>
          <w:lang w:val="en-US"/>
        </w:rPr>
        <w:t>e management of the Ordering Party must be informed immediately. In other cases, the Contractor undertakes liability for any cons</w:t>
      </w:r>
      <w:r>
        <w:rPr>
          <w:rFonts w:ascii="Helvetica" w:hAnsi="Helvetica"/>
          <w:sz w:val="20"/>
          <w:szCs w:val="20"/>
          <w:lang w:val="en-US"/>
        </w:rPr>
        <w:t>e</w:t>
      </w:r>
      <w:r>
        <w:rPr>
          <w:rFonts w:ascii="Helvetica" w:hAnsi="Helvetica"/>
          <w:sz w:val="20"/>
          <w:szCs w:val="20"/>
          <w:lang w:val="en-US"/>
        </w:rPr>
        <w:t>quences arising from default.</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 xml:space="preserve">1.11   </w:t>
      </w:r>
      <w:r>
        <w:rPr>
          <w:rFonts w:ascii="Helvetica" w:hAnsi="Helvetica"/>
          <w:sz w:val="20"/>
          <w:szCs w:val="20"/>
          <w:lang w:val="en-US"/>
        </w:rPr>
        <w:tab/>
        <w:t>All surface area and length data listed for the items are understood as overall quantity</w:t>
      </w:r>
      <w:r>
        <w:rPr>
          <w:rFonts w:ascii="Helvetica" w:hAnsi="Helvetica"/>
          <w:sz w:val="20"/>
          <w:szCs w:val="20"/>
          <w:lang w:val="en-US"/>
        </w:rPr>
        <w:t xml:space="preserve"> data. For execution, several parts or individual surface areas and lengths can be assumed in diverse se</w:t>
      </w:r>
      <w:r>
        <w:rPr>
          <w:rFonts w:ascii="Helvetica" w:hAnsi="Helvetica"/>
          <w:sz w:val="20"/>
          <w:szCs w:val="20"/>
          <w:lang w:val="en-US"/>
        </w:rPr>
        <w:t>c</w:t>
      </w:r>
      <w:r>
        <w:rPr>
          <w:rFonts w:ascii="Helvetica" w:hAnsi="Helvetica"/>
          <w:sz w:val="20"/>
          <w:szCs w:val="20"/>
          <w:lang w:val="en-US"/>
        </w:rPr>
        <w:t>tions of the building.</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lastRenderedPageBreak/>
        <w:t xml:space="preserve">1.12   </w:t>
      </w:r>
      <w:r>
        <w:rPr>
          <w:rFonts w:ascii="Helvetica" w:hAnsi="Helvetica"/>
          <w:sz w:val="20"/>
          <w:szCs w:val="20"/>
          <w:lang w:val="en-US"/>
        </w:rPr>
        <w:tab/>
        <w:t>Insofar as not otherwise stated in the listings, all the tendered materials and works are unde</w:t>
      </w:r>
      <w:r>
        <w:rPr>
          <w:rFonts w:ascii="Helvetica" w:hAnsi="Helvetica"/>
          <w:sz w:val="20"/>
          <w:szCs w:val="20"/>
          <w:lang w:val="en-US"/>
        </w:rPr>
        <w:t>r</w:t>
      </w:r>
      <w:r>
        <w:rPr>
          <w:rFonts w:ascii="Helvetica" w:hAnsi="Helvetica"/>
          <w:sz w:val="20"/>
          <w:szCs w:val="20"/>
          <w:lang w:val="en-US"/>
        </w:rPr>
        <w:t>stood as a complete perfo</w:t>
      </w:r>
      <w:r>
        <w:rPr>
          <w:rFonts w:ascii="Helvetica" w:hAnsi="Helvetica"/>
          <w:sz w:val="20"/>
          <w:szCs w:val="20"/>
          <w:lang w:val="en-US"/>
        </w:rPr>
        <w:t>rmance, ready for further use, i.e. incl. all required ancillary work and mat</w:t>
      </w:r>
      <w:r>
        <w:rPr>
          <w:rFonts w:ascii="Helvetica" w:hAnsi="Helvetica"/>
          <w:sz w:val="20"/>
          <w:szCs w:val="20"/>
          <w:lang w:val="en-US"/>
        </w:rPr>
        <w:t>e</w:t>
      </w:r>
      <w:r>
        <w:rPr>
          <w:rFonts w:ascii="Helvetica" w:hAnsi="Helvetica"/>
          <w:sz w:val="20"/>
          <w:szCs w:val="20"/>
          <w:lang w:val="en-US"/>
        </w:rPr>
        <w:t>rials and the reservation of machines, scaffolding, and other aids.</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 xml:space="preserve">1.13  </w:t>
      </w:r>
      <w:r>
        <w:rPr>
          <w:rFonts w:ascii="Helvetica" w:hAnsi="Helvetica"/>
          <w:sz w:val="20"/>
          <w:szCs w:val="20"/>
          <w:lang w:val="en-US"/>
        </w:rPr>
        <w:tab/>
        <w:t>Deliveries of all substances and materials to be used must be made in their original packa</w:t>
      </w:r>
      <w:r>
        <w:rPr>
          <w:rFonts w:ascii="Helvetica" w:hAnsi="Helvetica"/>
          <w:sz w:val="20"/>
          <w:szCs w:val="20"/>
          <w:lang w:val="en-US"/>
        </w:rPr>
        <w:t>g</w:t>
      </w:r>
      <w:r>
        <w:rPr>
          <w:rFonts w:ascii="Helvetica" w:hAnsi="Helvetica"/>
          <w:sz w:val="20"/>
          <w:szCs w:val="20"/>
          <w:lang w:val="en-US"/>
        </w:rPr>
        <w:t>ing. The man</w:t>
      </w:r>
      <w:r>
        <w:rPr>
          <w:rFonts w:ascii="Helvetica" w:hAnsi="Helvetica"/>
          <w:sz w:val="20"/>
          <w:szCs w:val="20"/>
          <w:lang w:val="en-US"/>
        </w:rPr>
        <w:t>ufacturer</w:t>
      </w:r>
      <w:r>
        <w:rPr>
          <w:rFonts w:ascii="Helvetica" w:hAnsi="Helvetica"/>
          <w:sz w:val="20"/>
          <w:szCs w:val="20"/>
          <w:lang w:val="en-US"/>
        </w:rPr>
        <w:t>’</w:t>
      </w:r>
      <w:r>
        <w:rPr>
          <w:rFonts w:ascii="Helvetica" w:hAnsi="Helvetica"/>
          <w:sz w:val="20"/>
          <w:szCs w:val="20"/>
          <w:lang w:val="en-US"/>
        </w:rPr>
        <w:t>s instructions for material must be observed.</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 xml:space="preserve">1.14   </w:t>
      </w:r>
      <w:r>
        <w:rPr>
          <w:rFonts w:ascii="Helvetica" w:hAnsi="Helvetica"/>
          <w:sz w:val="20"/>
          <w:szCs w:val="20"/>
          <w:lang w:val="en-US"/>
        </w:rPr>
        <w:tab/>
        <w:t>Execution of performance is undertaken solely on the basis of the manufacturer</w:t>
      </w:r>
      <w:r>
        <w:rPr>
          <w:rFonts w:ascii="Helvetica" w:hAnsi="Helvetica"/>
          <w:sz w:val="20"/>
          <w:szCs w:val="20"/>
          <w:lang w:val="en-US"/>
        </w:rPr>
        <w:t>’</w:t>
      </w:r>
      <w:r>
        <w:rPr>
          <w:rFonts w:ascii="Helvetica" w:hAnsi="Helvetica"/>
          <w:sz w:val="20"/>
          <w:szCs w:val="20"/>
          <w:lang w:val="en-US"/>
        </w:rPr>
        <w:t xml:space="preserve">s data for the products and materials used. As applicable, the resulting costs for a completed performance shall </w:t>
      </w:r>
      <w:r>
        <w:rPr>
          <w:rFonts w:ascii="Helvetica" w:hAnsi="Helvetica"/>
          <w:sz w:val="20"/>
          <w:szCs w:val="20"/>
          <w:lang w:val="en-US"/>
        </w:rPr>
        <w:t>be calculated for the single positions in the quote.</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 xml:space="preserve">1.15   </w:t>
      </w:r>
      <w:r>
        <w:rPr>
          <w:rFonts w:ascii="Helvetica" w:hAnsi="Helvetica"/>
          <w:sz w:val="20"/>
          <w:szCs w:val="20"/>
          <w:lang w:val="en-US"/>
        </w:rPr>
        <w:tab/>
        <w:t>Materials to be offered shall consistently fulfill the specified functions and properties over long term.</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 xml:space="preserve">1.16   </w:t>
      </w:r>
      <w:r>
        <w:rPr>
          <w:rFonts w:ascii="Helvetica" w:hAnsi="Helvetica"/>
          <w:sz w:val="20"/>
          <w:szCs w:val="20"/>
          <w:lang w:val="en-US"/>
        </w:rPr>
        <w:tab/>
        <w:t xml:space="preserve">Only materials from one manufacturer may be used in system constructions. Should </w:t>
      </w:r>
      <w:r>
        <w:rPr>
          <w:rFonts w:ascii="Helvetica" w:hAnsi="Helvetica"/>
          <w:sz w:val="20"/>
          <w:szCs w:val="20"/>
          <w:lang w:val="en-US"/>
        </w:rPr>
        <w:t>visible defects be detected on the substructure or in the preliminary work or damages in the finished product then, as set forth in VOB/B [</w:t>
      </w:r>
      <w:r>
        <w:rPr>
          <w:rFonts w:ascii="Helvetica" w:hAnsi="Helvetica"/>
          <w:i/>
          <w:iCs/>
          <w:sz w:val="20"/>
          <w:szCs w:val="20"/>
          <w:lang w:val="en-US"/>
        </w:rPr>
        <w:t>Regulations on Contract Awards in the Building Industry]</w:t>
      </w:r>
      <w:r>
        <w:rPr>
          <w:rFonts w:ascii="Helvetica" w:hAnsi="Helvetica"/>
          <w:sz w:val="20"/>
          <w:szCs w:val="20"/>
          <w:lang w:val="en-US"/>
        </w:rPr>
        <w:t xml:space="preserve"> DIN 1961, </w:t>
      </w:r>
      <w:r>
        <w:rPr>
          <w:rFonts w:ascii="Helvetica" w:hAnsi="Helvetica"/>
          <w:sz w:val="20"/>
          <w:szCs w:val="20"/>
          <w:lang w:val="en-US"/>
        </w:rPr>
        <w:t xml:space="preserve">§ </w:t>
      </w:r>
      <w:r>
        <w:rPr>
          <w:rFonts w:ascii="Helvetica" w:hAnsi="Helvetica"/>
          <w:sz w:val="20"/>
          <w:szCs w:val="20"/>
          <w:lang w:val="en-US"/>
        </w:rPr>
        <w:t xml:space="preserve">4, the Contractor is bound to point this out in </w:t>
      </w:r>
      <w:r>
        <w:rPr>
          <w:rFonts w:ascii="Helvetica" w:hAnsi="Helvetica"/>
          <w:sz w:val="20"/>
          <w:szCs w:val="20"/>
          <w:lang w:val="en-US"/>
        </w:rPr>
        <w:t>writing.</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 xml:space="preserve">1.17 </w:t>
      </w:r>
      <w:r>
        <w:rPr>
          <w:rFonts w:ascii="Helvetica" w:hAnsi="Helvetica"/>
          <w:sz w:val="20"/>
          <w:szCs w:val="20"/>
          <w:lang w:val="en-US"/>
        </w:rPr>
        <w:tab/>
        <w:t>The products offered by the Bidder in the specification are a component part of the tender. The building site management reserves the right to take samples of all materials which are to be used and to inspect these in terms of quality and su</w:t>
      </w:r>
      <w:r>
        <w:rPr>
          <w:rFonts w:ascii="Helvetica" w:hAnsi="Helvetica"/>
          <w:sz w:val="20"/>
          <w:szCs w:val="20"/>
          <w:lang w:val="en-US"/>
        </w:rPr>
        <w:t>itability.</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 xml:space="preserve">1.18 </w:t>
      </w:r>
      <w:r>
        <w:rPr>
          <w:rFonts w:ascii="Helvetica" w:hAnsi="Helvetica"/>
          <w:sz w:val="20"/>
          <w:szCs w:val="20"/>
          <w:lang w:val="en-US"/>
        </w:rPr>
        <w:tab/>
        <w:t>After commissioning, no physical, chemical, or microbiological air and material surface cond</w:t>
      </w:r>
      <w:r>
        <w:rPr>
          <w:rFonts w:ascii="Helvetica" w:hAnsi="Helvetica"/>
          <w:sz w:val="20"/>
          <w:szCs w:val="20"/>
          <w:lang w:val="en-US"/>
        </w:rPr>
        <w:t>i</w:t>
      </w:r>
      <w:r>
        <w:rPr>
          <w:rFonts w:ascii="Helvetica" w:hAnsi="Helvetica"/>
          <w:sz w:val="20"/>
          <w:szCs w:val="20"/>
          <w:lang w:val="en-US"/>
        </w:rPr>
        <w:t>tions being detrimental to health shall occur in the interior rooms. Assessment of health damage p</w:t>
      </w:r>
      <w:r>
        <w:rPr>
          <w:rFonts w:ascii="Helvetica" w:hAnsi="Helvetica"/>
          <w:sz w:val="20"/>
          <w:szCs w:val="20"/>
          <w:lang w:val="en-US"/>
        </w:rPr>
        <w:t>o</w:t>
      </w:r>
      <w:r>
        <w:rPr>
          <w:rFonts w:ascii="Helvetica" w:hAnsi="Helvetica"/>
          <w:sz w:val="20"/>
          <w:szCs w:val="20"/>
          <w:lang w:val="en-US"/>
        </w:rPr>
        <w:t>tential is on the basis of the state of knowled</w:t>
      </w:r>
      <w:r>
        <w:rPr>
          <w:rFonts w:ascii="Helvetica" w:hAnsi="Helvetica"/>
          <w:sz w:val="20"/>
          <w:szCs w:val="20"/>
          <w:lang w:val="en-US"/>
        </w:rPr>
        <w:t>ge at the time of submission of tender.</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 xml:space="preserve">1.19 </w:t>
      </w:r>
      <w:r>
        <w:rPr>
          <w:rFonts w:ascii="Helvetica" w:hAnsi="Helvetica"/>
          <w:sz w:val="20"/>
          <w:szCs w:val="20"/>
          <w:lang w:val="en-US"/>
        </w:rPr>
        <w:tab/>
        <w:t>No emissions from the building substances used are permissible which, after installation, can lead to non-permitted concentrations in internal rooms. The standards for the limitation of such co</w:t>
      </w:r>
      <w:r>
        <w:rPr>
          <w:rFonts w:ascii="Helvetica" w:hAnsi="Helvetica"/>
          <w:sz w:val="20"/>
          <w:szCs w:val="20"/>
          <w:lang w:val="en-US"/>
        </w:rPr>
        <w:t>n</w:t>
      </w:r>
      <w:r>
        <w:rPr>
          <w:rFonts w:ascii="Helvetica" w:hAnsi="Helvetica"/>
          <w:sz w:val="20"/>
          <w:szCs w:val="20"/>
          <w:lang w:val="en-US"/>
        </w:rPr>
        <w:t xml:space="preserve">centrations are </w:t>
      </w:r>
      <w:r>
        <w:rPr>
          <w:rFonts w:ascii="Helvetica" w:hAnsi="Helvetica"/>
          <w:sz w:val="20"/>
          <w:szCs w:val="20"/>
          <w:lang w:val="en-US"/>
        </w:rPr>
        <w:t>not the values for maximum concentration at the place of work (</w:t>
      </w:r>
      <w:r>
        <w:rPr>
          <w:rFonts w:ascii="Helvetica" w:hAnsi="Helvetica"/>
          <w:i/>
          <w:iCs/>
          <w:sz w:val="20"/>
          <w:szCs w:val="20"/>
          <w:lang w:val="en-US"/>
        </w:rPr>
        <w:t>TLV, threshold limit values)</w:t>
      </w:r>
      <w:r>
        <w:rPr>
          <w:rFonts w:ascii="Helvetica" w:hAnsi="Helvetica"/>
          <w:sz w:val="20"/>
          <w:szCs w:val="20"/>
          <w:lang w:val="en-US"/>
        </w:rPr>
        <w:t xml:space="preserve"> in respect of work materials but instead the maximum tolerable active substance concentr</w:t>
      </w:r>
      <w:r>
        <w:rPr>
          <w:rFonts w:ascii="Helvetica" w:hAnsi="Helvetica"/>
          <w:sz w:val="20"/>
          <w:szCs w:val="20"/>
          <w:lang w:val="en-US"/>
        </w:rPr>
        <w:t>a</w:t>
      </w:r>
      <w:r>
        <w:rPr>
          <w:rFonts w:ascii="Helvetica" w:hAnsi="Helvetica"/>
          <w:sz w:val="20"/>
          <w:szCs w:val="20"/>
          <w:lang w:val="en-US"/>
        </w:rPr>
        <w:t>tions (BVL values). The Bidder accepts these required values and guarantees</w:t>
      </w:r>
      <w:r>
        <w:rPr>
          <w:rFonts w:ascii="Helvetica" w:hAnsi="Helvetica"/>
          <w:sz w:val="20"/>
          <w:szCs w:val="20"/>
          <w:lang w:val="en-US"/>
        </w:rPr>
        <w:t xml:space="preserve"> that the products he offers have these required values as assured properties and do not exceed the limits.</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 xml:space="preserve">1.20 </w:t>
      </w:r>
      <w:r>
        <w:rPr>
          <w:rFonts w:ascii="Helvetica" w:hAnsi="Helvetica"/>
          <w:sz w:val="20"/>
          <w:szCs w:val="20"/>
          <w:lang w:val="en-US"/>
        </w:rPr>
        <w:tab/>
        <w:t>The performance of the Contractor is in direct connection with other trade groups. The Co</w:t>
      </w:r>
      <w:r>
        <w:rPr>
          <w:rFonts w:ascii="Helvetica" w:hAnsi="Helvetica"/>
          <w:sz w:val="20"/>
          <w:szCs w:val="20"/>
          <w:lang w:val="en-US"/>
        </w:rPr>
        <w:t>n</w:t>
      </w:r>
      <w:r>
        <w:rPr>
          <w:rFonts w:ascii="Helvetica" w:hAnsi="Helvetica"/>
          <w:sz w:val="20"/>
          <w:szCs w:val="20"/>
          <w:lang w:val="en-US"/>
        </w:rPr>
        <w:t xml:space="preserve">tractor shall coordinate the execution of his </w:t>
      </w:r>
      <w:r>
        <w:rPr>
          <w:rFonts w:ascii="Helvetica" w:hAnsi="Helvetica"/>
          <w:sz w:val="20"/>
          <w:szCs w:val="20"/>
          <w:lang w:val="en-US"/>
        </w:rPr>
        <w:t>assembly work with the work of others. After installation of any necessary sub-structures, other trades must be given the opportunity to carry out possibly r</w:t>
      </w:r>
      <w:r>
        <w:rPr>
          <w:rFonts w:ascii="Helvetica" w:hAnsi="Helvetica"/>
          <w:sz w:val="20"/>
          <w:szCs w:val="20"/>
          <w:lang w:val="en-US"/>
        </w:rPr>
        <w:t>e</w:t>
      </w:r>
      <w:r>
        <w:rPr>
          <w:rFonts w:ascii="Helvetica" w:hAnsi="Helvetica"/>
          <w:sz w:val="20"/>
          <w:szCs w:val="20"/>
          <w:lang w:val="en-US"/>
        </w:rPr>
        <w:t>quired work. Costs arising are not remunerated separately.</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 xml:space="preserve">1.21 </w:t>
      </w:r>
      <w:r>
        <w:rPr>
          <w:rFonts w:ascii="Helvetica" w:hAnsi="Helvetica"/>
          <w:sz w:val="20"/>
          <w:szCs w:val="20"/>
          <w:lang w:val="en-US"/>
        </w:rPr>
        <w:tab/>
        <w:t xml:space="preserve">The construction manager and his </w:t>
      </w:r>
      <w:r>
        <w:rPr>
          <w:rFonts w:ascii="Helvetica" w:hAnsi="Helvetica"/>
          <w:sz w:val="20"/>
          <w:szCs w:val="20"/>
          <w:lang w:val="en-US"/>
        </w:rPr>
        <w:t>permanent representative (both with written and spoken German language skills) shall be named to the Principal in writing prior to execution of performance.</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 xml:space="preserve">1.22 </w:t>
      </w:r>
      <w:r>
        <w:rPr>
          <w:rFonts w:ascii="Helvetica" w:hAnsi="Helvetica"/>
          <w:sz w:val="20"/>
          <w:szCs w:val="20"/>
          <w:lang w:val="en-US"/>
        </w:rPr>
        <w:tab/>
        <w:t xml:space="preserve">Throughout performance of his work, the Contractor shall send at least one representative to </w:t>
      </w:r>
      <w:r>
        <w:rPr>
          <w:rFonts w:ascii="Helvetica" w:hAnsi="Helvetica"/>
          <w:sz w:val="20"/>
          <w:szCs w:val="20"/>
          <w:lang w:val="en-US"/>
        </w:rPr>
        <w:t>the regular construction site meetings who is authorized to give instructions. Should the Contractor refuse to participate, then the site management is entitled to deduct from the credit of the company an amount corresponding to the duration of the site me</w:t>
      </w:r>
      <w:r>
        <w:rPr>
          <w:rFonts w:ascii="Helvetica" w:hAnsi="Helvetica"/>
          <w:sz w:val="20"/>
          <w:szCs w:val="20"/>
          <w:lang w:val="en-US"/>
        </w:rPr>
        <w:t>etings multiplied by the hourly rate of the comp</w:t>
      </w:r>
      <w:r>
        <w:rPr>
          <w:rFonts w:ascii="Helvetica" w:hAnsi="Helvetica"/>
          <w:sz w:val="20"/>
          <w:szCs w:val="20"/>
          <w:lang w:val="en-US"/>
        </w:rPr>
        <w:t>a</w:t>
      </w:r>
      <w:r>
        <w:rPr>
          <w:rFonts w:ascii="Helvetica" w:hAnsi="Helvetica"/>
          <w:sz w:val="20"/>
          <w:szCs w:val="20"/>
          <w:lang w:val="en-US"/>
        </w:rPr>
        <w:t>ny.</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 xml:space="preserve">1.23 </w:t>
      </w:r>
      <w:r>
        <w:rPr>
          <w:rFonts w:ascii="Helvetica" w:hAnsi="Helvetica"/>
          <w:sz w:val="20"/>
          <w:szCs w:val="20"/>
          <w:lang w:val="en-US"/>
        </w:rPr>
        <w:tab/>
        <w:t>Common rooms or storage rooms may only be set up on site with the consent of the site ma</w:t>
      </w:r>
      <w:r>
        <w:rPr>
          <w:rFonts w:ascii="Helvetica" w:hAnsi="Helvetica"/>
          <w:sz w:val="20"/>
          <w:szCs w:val="20"/>
          <w:lang w:val="en-US"/>
        </w:rPr>
        <w:t>n</w:t>
      </w:r>
      <w:r>
        <w:rPr>
          <w:rFonts w:ascii="Helvetica" w:hAnsi="Helvetica"/>
          <w:sz w:val="20"/>
          <w:szCs w:val="20"/>
          <w:lang w:val="en-US"/>
        </w:rPr>
        <w:t>agement of the Principal. Such facilities shall be provided with information signs showing the name, address</w:t>
      </w:r>
      <w:r>
        <w:rPr>
          <w:rFonts w:ascii="Helvetica" w:hAnsi="Helvetica"/>
          <w:sz w:val="20"/>
          <w:szCs w:val="20"/>
          <w:lang w:val="en-US"/>
        </w:rPr>
        <w:t>, and telephone number of the company together with the name and mobile number of the responsible company site manager. In the course of construction work, it may become necessary to use a different storage or utility room. Costs for this are not remunerat</w:t>
      </w:r>
      <w:r>
        <w:rPr>
          <w:rFonts w:ascii="Helvetica" w:hAnsi="Helvetica"/>
          <w:sz w:val="20"/>
          <w:szCs w:val="20"/>
          <w:lang w:val="en-US"/>
        </w:rPr>
        <w:t>ed. This shall also not give rise to any hindrances in carrying out other site performances. The site management of the Principal shall be handed keys to the lockable rooms which bear the name of the company and the mobile phone number of the Contractor</w:t>
      </w:r>
      <w:r>
        <w:rPr>
          <w:rFonts w:ascii="Helvetica" w:hAnsi="Helvetica"/>
          <w:sz w:val="20"/>
          <w:szCs w:val="20"/>
          <w:lang w:val="en-US"/>
        </w:rPr>
        <w:t>’</w:t>
      </w:r>
      <w:r>
        <w:rPr>
          <w:rFonts w:ascii="Helvetica" w:hAnsi="Helvetica"/>
          <w:sz w:val="20"/>
          <w:szCs w:val="20"/>
          <w:lang w:val="en-US"/>
        </w:rPr>
        <w:t xml:space="preserve">s </w:t>
      </w:r>
      <w:r>
        <w:rPr>
          <w:rFonts w:ascii="Helvetica" w:hAnsi="Helvetica"/>
          <w:sz w:val="20"/>
          <w:szCs w:val="20"/>
          <w:lang w:val="en-US"/>
        </w:rPr>
        <w:t xml:space="preserve">person in charge at site. </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lastRenderedPageBreak/>
        <w:t xml:space="preserve">1.24 </w:t>
      </w:r>
      <w:r>
        <w:rPr>
          <w:rFonts w:ascii="Helvetica" w:hAnsi="Helvetica"/>
          <w:sz w:val="20"/>
          <w:szCs w:val="20"/>
          <w:lang w:val="en-US"/>
        </w:rPr>
        <w:tab/>
        <w:t>In principle, the erection of workforce living accommodation is not permitted on the entire co</w:t>
      </w:r>
      <w:r>
        <w:rPr>
          <w:rFonts w:ascii="Helvetica" w:hAnsi="Helvetica"/>
          <w:sz w:val="20"/>
          <w:szCs w:val="20"/>
          <w:lang w:val="en-US"/>
        </w:rPr>
        <w:t>n</w:t>
      </w:r>
      <w:r>
        <w:rPr>
          <w:rFonts w:ascii="Helvetica" w:hAnsi="Helvetica"/>
          <w:sz w:val="20"/>
          <w:szCs w:val="20"/>
          <w:lang w:val="en-US"/>
        </w:rPr>
        <w:t>struction site.</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 xml:space="preserve">1.25 </w:t>
      </w:r>
      <w:r>
        <w:rPr>
          <w:rFonts w:ascii="Helvetica" w:hAnsi="Helvetica"/>
          <w:sz w:val="20"/>
          <w:szCs w:val="20"/>
          <w:lang w:val="en-US"/>
        </w:rPr>
        <w:tab/>
        <w:t>The Contractor has the obligation to observe current building site regulations and be informed of and to i</w:t>
      </w:r>
      <w:r>
        <w:rPr>
          <w:rFonts w:ascii="Helvetica" w:hAnsi="Helvetica"/>
          <w:sz w:val="20"/>
          <w:szCs w:val="20"/>
          <w:lang w:val="en-US"/>
        </w:rPr>
        <w:t xml:space="preserve">nstruct his employees the </w:t>
      </w:r>
      <w:r>
        <w:rPr>
          <w:rFonts w:ascii="Helvetica" w:hAnsi="Helvetica"/>
          <w:sz w:val="20"/>
          <w:szCs w:val="20"/>
          <w:lang w:val="en-US"/>
        </w:rPr>
        <w:t>“</w:t>
      </w:r>
      <w:r>
        <w:rPr>
          <w:rFonts w:ascii="Helvetica" w:hAnsi="Helvetica"/>
          <w:sz w:val="20"/>
          <w:szCs w:val="20"/>
          <w:lang w:val="en-US"/>
        </w:rPr>
        <w:t>SIGE Plan</w:t>
      </w:r>
      <w:r>
        <w:rPr>
          <w:rFonts w:ascii="Helvetica" w:hAnsi="Helvetica"/>
          <w:sz w:val="20"/>
          <w:szCs w:val="20"/>
          <w:lang w:val="en-US"/>
        </w:rPr>
        <w:t xml:space="preserve">” </w:t>
      </w:r>
      <w:r>
        <w:rPr>
          <w:rFonts w:ascii="Helvetica" w:hAnsi="Helvetica"/>
          <w:sz w:val="20"/>
          <w:szCs w:val="20"/>
          <w:lang w:val="en-US"/>
        </w:rPr>
        <w:t>(Safety and Health Protection) displayed on site. Prior to taking up work on site, the Contractor is obliged to notify in writing to the coordinator the a</w:t>
      </w:r>
      <w:r>
        <w:rPr>
          <w:rFonts w:ascii="Helvetica" w:hAnsi="Helvetica"/>
          <w:sz w:val="20"/>
          <w:szCs w:val="20"/>
          <w:lang w:val="en-US"/>
        </w:rPr>
        <w:t>p</w:t>
      </w:r>
      <w:r>
        <w:rPr>
          <w:rFonts w:ascii="Helvetica" w:hAnsi="Helvetica"/>
          <w:sz w:val="20"/>
          <w:szCs w:val="20"/>
          <w:lang w:val="en-US"/>
        </w:rPr>
        <w:t>propriate risk analyses for his performance (at least two weeks</w:t>
      </w:r>
      <w:r>
        <w:rPr>
          <w:rFonts w:ascii="Helvetica" w:hAnsi="Helvetica"/>
          <w:sz w:val="20"/>
          <w:szCs w:val="20"/>
          <w:lang w:val="en-US"/>
        </w:rPr>
        <w:t xml:space="preserve"> in advance).</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 xml:space="preserve">1.26 </w:t>
      </w:r>
      <w:r>
        <w:rPr>
          <w:rFonts w:ascii="Helvetica" w:hAnsi="Helvetica"/>
          <w:sz w:val="20"/>
          <w:szCs w:val="20"/>
          <w:lang w:val="en-US"/>
        </w:rPr>
        <w:tab/>
        <w:t xml:space="preserve">For protection in </w:t>
      </w:r>
      <w:proofErr w:type="gramStart"/>
      <w:r>
        <w:rPr>
          <w:rFonts w:ascii="Helvetica" w:hAnsi="Helvetica"/>
          <w:sz w:val="20"/>
          <w:szCs w:val="20"/>
          <w:lang w:val="en-US"/>
        </w:rPr>
        <w:t>respect</w:t>
      </w:r>
      <w:proofErr w:type="gramEnd"/>
      <w:r>
        <w:rPr>
          <w:rFonts w:ascii="Helvetica" w:hAnsi="Helvetica"/>
          <w:sz w:val="20"/>
          <w:szCs w:val="20"/>
          <w:lang w:val="en-US"/>
        </w:rPr>
        <w:t xml:space="preserve"> of construction site noise, at the point of time of the submission of the tender the currently valid laws, directives, and technical guidelines shall be observed. The contractor shall set up and operate the con</w:t>
      </w:r>
      <w:r>
        <w:rPr>
          <w:rFonts w:ascii="Helvetica" w:hAnsi="Helvetica"/>
          <w:sz w:val="20"/>
          <w:szCs w:val="20"/>
          <w:lang w:val="en-US"/>
        </w:rPr>
        <w:t xml:space="preserve">struction site in a way that only noise-reduced machines are used in accordance with the state of technology and operated in conformity with aspects of noise protection technology. He is obliged to regularly instruct his employees and sub-contractors that </w:t>
      </w:r>
      <w:r>
        <w:rPr>
          <w:rFonts w:ascii="Helvetica" w:hAnsi="Helvetica"/>
          <w:sz w:val="20"/>
          <w:szCs w:val="20"/>
          <w:lang w:val="en-US"/>
        </w:rPr>
        <w:t>no construction site noise is produced than is necessary according to the site situation. All costs for stationary and mobile noise protection measures shall be integrated in the price calculations. Further, the Contractor has the duty to release the Princ</w:t>
      </w:r>
      <w:r>
        <w:rPr>
          <w:rFonts w:ascii="Helvetica" w:hAnsi="Helvetica"/>
          <w:sz w:val="20"/>
          <w:szCs w:val="20"/>
          <w:lang w:val="en-US"/>
        </w:rPr>
        <w:t>ipal from all claims of third parties which arise from non-observance of noise protection regulations.</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 xml:space="preserve">1.27   </w:t>
      </w:r>
      <w:r>
        <w:rPr>
          <w:rFonts w:ascii="Helvetica" w:hAnsi="Helvetica"/>
          <w:sz w:val="20"/>
          <w:szCs w:val="20"/>
          <w:lang w:val="en-US"/>
        </w:rPr>
        <w:tab/>
        <w:t>Prior to ordering materials and/or production and execution of his services, the Contractor shall take measurements on site under his own managem</w:t>
      </w:r>
      <w:r>
        <w:rPr>
          <w:rFonts w:ascii="Helvetica" w:hAnsi="Helvetica"/>
          <w:sz w:val="20"/>
          <w:szCs w:val="20"/>
          <w:lang w:val="en-US"/>
        </w:rPr>
        <w:t>ent responsibility and to undertake inspe</w:t>
      </w:r>
      <w:r>
        <w:rPr>
          <w:rFonts w:ascii="Helvetica" w:hAnsi="Helvetica"/>
          <w:sz w:val="20"/>
          <w:szCs w:val="20"/>
          <w:lang w:val="en-US"/>
        </w:rPr>
        <w:t>c</w:t>
      </w:r>
      <w:r>
        <w:rPr>
          <w:rFonts w:ascii="Helvetica" w:hAnsi="Helvetica"/>
          <w:sz w:val="20"/>
          <w:szCs w:val="20"/>
          <w:lang w:val="en-US"/>
        </w:rPr>
        <w:t>tion in respect of any deviations from the plans. In the case of deviation, the Principal site manag</w:t>
      </w:r>
      <w:r>
        <w:rPr>
          <w:rFonts w:ascii="Helvetica" w:hAnsi="Helvetica"/>
          <w:sz w:val="20"/>
          <w:szCs w:val="20"/>
          <w:lang w:val="en-US"/>
        </w:rPr>
        <w:t>e</w:t>
      </w:r>
      <w:r>
        <w:rPr>
          <w:rFonts w:ascii="Helvetica" w:hAnsi="Helvetica"/>
          <w:sz w:val="20"/>
          <w:szCs w:val="20"/>
          <w:lang w:val="en-US"/>
        </w:rPr>
        <w:t>ment must be informed immediately. Should the Principal demand that certain works have been pe</w:t>
      </w:r>
      <w:r>
        <w:rPr>
          <w:rFonts w:ascii="Helvetica" w:hAnsi="Helvetica"/>
          <w:sz w:val="20"/>
          <w:szCs w:val="20"/>
          <w:lang w:val="en-US"/>
        </w:rPr>
        <w:t>r</w:t>
      </w:r>
      <w:r>
        <w:rPr>
          <w:rFonts w:ascii="Helvetica" w:hAnsi="Helvetica"/>
          <w:sz w:val="20"/>
          <w:szCs w:val="20"/>
          <w:lang w:val="en-US"/>
        </w:rPr>
        <w:t>formed by a specif</w:t>
      </w:r>
      <w:r>
        <w:rPr>
          <w:rFonts w:ascii="Helvetica" w:hAnsi="Helvetica"/>
          <w:sz w:val="20"/>
          <w:szCs w:val="20"/>
          <w:lang w:val="en-US"/>
        </w:rPr>
        <w:t>ied installation date, which made it impossible to undertake prior control measur</w:t>
      </w:r>
      <w:r>
        <w:rPr>
          <w:rFonts w:ascii="Helvetica" w:hAnsi="Helvetica"/>
          <w:sz w:val="20"/>
          <w:szCs w:val="20"/>
          <w:lang w:val="en-US"/>
        </w:rPr>
        <w:t>e</w:t>
      </w:r>
      <w:r>
        <w:rPr>
          <w:rFonts w:ascii="Helvetica" w:hAnsi="Helvetica"/>
          <w:sz w:val="20"/>
          <w:szCs w:val="20"/>
          <w:lang w:val="en-US"/>
        </w:rPr>
        <w:t>ments then the finished dimensions shall be agreed with the Principal under the terms of construction tolerances as set forth as DIN standards.</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 xml:space="preserve">1.28   </w:t>
      </w:r>
      <w:r>
        <w:rPr>
          <w:rFonts w:ascii="Helvetica" w:hAnsi="Helvetica"/>
          <w:sz w:val="20"/>
          <w:szCs w:val="20"/>
          <w:lang w:val="en-US"/>
        </w:rPr>
        <w:tab/>
        <w:t>Any and all dismantlin</w:t>
      </w:r>
      <w:r>
        <w:rPr>
          <w:rFonts w:ascii="Helvetica" w:hAnsi="Helvetica"/>
          <w:sz w:val="20"/>
          <w:szCs w:val="20"/>
          <w:lang w:val="en-US"/>
        </w:rPr>
        <w:t>g measures shall be carried out only on the specific instructions of the Principal site management or after respective consultation.</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 xml:space="preserve">1.29   </w:t>
      </w:r>
      <w:r>
        <w:rPr>
          <w:rFonts w:ascii="Helvetica" w:hAnsi="Helvetica"/>
          <w:sz w:val="20"/>
          <w:szCs w:val="20"/>
          <w:lang w:val="en-US"/>
        </w:rPr>
        <w:tab/>
        <w:t>For disposal services, the Contractor shall provide all relevant proof documentation of correct disposal.</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 xml:space="preserve">1.30   </w:t>
      </w:r>
      <w:r>
        <w:rPr>
          <w:rFonts w:ascii="Helvetica" w:hAnsi="Helvetica"/>
          <w:sz w:val="20"/>
          <w:szCs w:val="20"/>
          <w:lang w:val="en-US"/>
        </w:rPr>
        <w:tab/>
        <w:t>T</w:t>
      </w:r>
      <w:r>
        <w:rPr>
          <w:rFonts w:ascii="Helvetica" w:hAnsi="Helvetica"/>
          <w:sz w:val="20"/>
          <w:szCs w:val="20"/>
          <w:lang w:val="en-US"/>
        </w:rPr>
        <w:t>here is to be an official site acceptance procedure. This shall be applied for by the Contractor in good time. There is no interim acceptance. Prior to acceptance, the Contractor shall examine his performance that this is complete and free of any faults an</w:t>
      </w:r>
      <w:r>
        <w:rPr>
          <w:rFonts w:ascii="Helvetica" w:hAnsi="Helvetica"/>
          <w:sz w:val="20"/>
          <w:szCs w:val="20"/>
          <w:lang w:val="en-US"/>
        </w:rPr>
        <w:t>d as necessary, to carry out any remaining or ancillary works at the earliest.</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 xml:space="preserve">1.31   </w:t>
      </w:r>
      <w:r>
        <w:rPr>
          <w:rFonts w:ascii="Helvetica" w:hAnsi="Helvetica"/>
          <w:sz w:val="20"/>
          <w:szCs w:val="20"/>
          <w:lang w:val="en-US"/>
        </w:rPr>
        <w:tab/>
        <w:t xml:space="preserve">Bidders are strongly recommended that before submitting their tenders they should view the premises. All costs incurred by lack of knowledge because the site inspection </w:t>
      </w:r>
      <w:r>
        <w:rPr>
          <w:rFonts w:ascii="Helvetica" w:hAnsi="Helvetica"/>
          <w:sz w:val="20"/>
          <w:szCs w:val="20"/>
          <w:lang w:val="en-US"/>
        </w:rPr>
        <w:t>did not take place will not be remunerated.</w:t>
      </w:r>
    </w:p>
    <w:p w:rsidR="003C59DE" w:rsidRDefault="003C59DE" w:rsidP="003C59DE">
      <w:pPr>
        <w:jc w:val="both"/>
        <w:rPr>
          <w:rFonts w:ascii="Helvetica" w:eastAsia="Helvetica" w:hAnsi="Helvetica" w:cs="Helvetica"/>
          <w:sz w:val="20"/>
          <w:szCs w:val="20"/>
          <w:lang w:val="en-US"/>
        </w:rPr>
      </w:pPr>
    </w:p>
    <w:p w:rsidR="007F29EC" w:rsidRDefault="003C59DE" w:rsidP="003C59DE">
      <w:pPr>
        <w:jc w:val="both"/>
        <w:rPr>
          <w:rFonts w:ascii="Helvetica" w:eastAsia="Helvetica" w:hAnsi="Helvetica" w:cs="Helvetica"/>
          <w:b/>
          <w:bCs/>
          <w:sz w:val="20"/>
          <w:szCs w:val="20"/>
          <w:lang w:val="en-US"/>
        </w:rPr>
      </w:pPr>
      <w:r>
        <w:rPr>
          <w:rFonts w:ascii="Helvetica" w:hAnsi="Helvetica"/>
          <w:b/>
          <w:bCs/>
          <w:sz w:val="20"/>
          <w:szCs w:val="20"/>
          <w:lang w:val="en-US"/>
        </w:rPr>
        <w:t xml:space="preserve">2. Ancillary Services </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 xml:space="preserve">Insofar as not otherwise provided in the tender application, for any supplementary works to be carried out the respective valid DIN regulations also apply and subsequent performance is </w:t>
      </w:r>
      <w:r>
        <w:rPr>
          <w:rFonts w:ascii="Helvetica" w:hAnsi="Helvetica"/>
          <w:sz w:val="20"/>
          <w:szCs w:val="20"/>
          <w:lang w:val="en-US"/>
        </w:rPr>
        <w:t>deemed to be i</w:t>
      </w:r>
      <w:r>
        <w:rPr>
          <w:rFonts w:ascii="Helvetica" w:hAnsi="Helvetica"/>
          <w:sz w:val="20"/>
          <w:szCs w:val="20"/>
          <w:lang w:val="en-US"/>
        </w:rPr>
        <w:t>n</w:t>
      </w:r>
      <w:r>
        <w:rPr>
          <w:rFonts w:ascii="Helvetica" w:hAnsi="Helvetica"/>
          <w:sz w:val="20"/>
          <w:szCs w:val="20"/>
          <w:lang w:val="en-US"/>
        </w:rPr>
        <w:t>cluded in the single price:</w:t>
      </w:r>
    </w:p>
    <w:p w:rsidR="007F29EC" w:rsidRDefault="003C59DE" w:rsidP="003C59DE">
      <w:pPr>
        <w:jc w:val="both"/>
        <w:rPr>
          <w:rFonts w:ascii="Helvetica" w:eastAsia="Helvetica" w:hAnsi="Helvetica" w:cs="Helvetica"/>
          <w:sz w:val="20"/>
          <w:szCs w:val="20"/>
          <w:lang w:val="en-US"/>
        </w:rPr>
      </w:pPr>
      <w:proofErr w:type="gramStart"/>
      <w:r>
        <w:rPr>
          <w:rFonts w:ascii="Helvetica" w:hAnsi="Helvetica"/>
          <w:sz w:val="20"/>
          <w:szCs w:val="20"/>
          <w:lang w:val="en-US"/>
        </w:rPr>
        <w:t xml:space="preserve">2.1 </w:t>
      </w:r>
      <w:r>
        <w:rPr>
          <w:rFonts w:ascii="Helvetica" w:hAnsi="Helvetica"/>
          <w:sz w:val="20"/>
          <w:szCs w:val="20"/>
          <w:lang w:val="en-US"/>
        </w:rPr>
        <w:tab/>
        <w:t>Costs for all equipment necessary for the execution of the own works (machines, tools, etc.), storage facilities and workstations, accommodation, materials storage, etc.).</w:t>
      </w:r>
      <w:proofErr w:type="gramEnd"/>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 xml:space="preserve">2.2 </w:t>
      </w:r>
      <w:r>
        <w:rPr>
          <w:rFonts w:ascii="Helvetica" w:hAnsi="Helvetica"/>
          <w:sz w:val="20"/>
          <w:szCs w:val="20"/>
          <w:lang w:val="en-US"/>
        </w:rPr>
        <w:tab/>
        <w:t>Expenditure involved in obtaini</w:t>
      </w:r>
      <w:r>
        <w:rPr>
          <w:rFonts w:ascii="Helvetica" w:hAnsi="Helvetica"/>
          <w:sz w:val="20"/>
          <w:szCs w:val="20"/>
          <w:lang w:val="en-US"/>
        </w:rPr>
        <w:t>ng any necessary official authorizations and approvals for co</w:t>
      </w:r>
      <w:r>
        <w:rPr>
          <w:rFonts w:ascii="Helvetica" w:hAnsi="Helvetica"/>
          <w:sz w:val="20"/>
          <w:szCs w:val="20"/>
          <w:lang w:val="en-US"/>
        </w:rPr>
        <w:t>n</w:t>
      </w:r>
      <w:r>
        <w:rPr>
          <w:rFonts w:ascii="Helvetica" w:hAnsi="Helvetica"/>
          <w:sz w:val="20"/>
          <w:szCs w:val="20"/>
          <w:lang w:val="en-US"/>
        </w:rPr>
        <w:t>struction site facilities of the Contractor.</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 xml:space="preserve">2.3 </w:t>
      </w:r>
      <w:r>
        <w:rPr>
          <w:rFonts w:ascii="Helvetica" w:hAnsi="Helvetica"/>
          <w:sz w:val="20"/>
          <w:szCs w:val="20"/>
          <w:lang w:val="en-US"/>
        </w:rPr>
        <w:tab/>
        <w:t>Tested static evidence for transfer of loads, installation conditions, and other static circu</w:t>
      </w:r>
      <w:r>
        <w:rPr>
          <w:rFonts w:ascii="Helvetica" w:hAnsi="Helvetica"/>
          <w:sz w:val="20"/>
          <w:szCs w:val="20"/>
          <w:lang w:val="en-US"/>
        </w:rPr>
        <w:t>m</w:t>
      </w:r>
      <w:r>
        <w:rPr>
          <w:rFonts w:ascii="Helvetica" w:hAnsi="Helvetica"/>
          <w:sz w:val="20"/>
          <w:szCs w:val="20"/>
          <w:lang w:val="en-US"/>
        </w:rPr>
        <w:t>stances in connection with the machinery, work aid</w:t>
      </w:r>
      <w:r>
        <w:rPr>
          <w:rFonts w:ascii="Helvetica" w:hAnsi="Helvetica"/>
          <w:sz w:val="20"/>
          <w:szCs w:val="20"/>
          <w:lang w:val="en-US"/>
        </w:rPr>
        <w:t>s, and personnel deployed by the Contractor, ins</w:t>
      </w:r>
      <w:r>
        <w:rPr>
          <w:rFonts w:ascii="Helvetica" w:hAnsi="Helvetica"/>
          <w:sz w:val="20"/>
          <w:szCs w:val="20"/>
          <w:lang w:val="en-US"/>
        </w:rPr>
        <w:t>o</w:t>
      </w:r>
      <w:r>
        <w:rPr>
          <w:rFonts w:ascii="Helvetica" w:hAnsi="Helvetica"/>
          <w:sz w:val="20"/>
          <w:szCs w:val="20"/>
          <w:lang w:val="en-US"/>
        </w:rPr>
        <w:t>far as this is required after consultation with the structural engineer(s).</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 xml:space="preserve">2.4 </w:t>
      </w:r>
      <w:r>
        <w:rPr>
          <w:rFonts w:ascii="Helvetica" w:hAnsi="Helvetica"/>
          <w:sz w:val="20"/>
          <w:szCs w:val="20"/>
          <w:lang w:val="en-US"/>
        </w:rPr>
        <w:tab/>
        <w:t>All bracing or shoring or additional measures incl. additional materials, wages, and installation agents which are necessary f</w:t>
      </w:r>
      <w:r>
        <w:rPr>
          <w:rFonts w:ascii="Helvetica" w:hAnsi="Helvetica"/>
          <w:sz w:val="20"/>
          <w:szCs w:val="20"/>
          <w:lang w:val="en-US"/>
        </w:rPr>
        <w:t>or the planned components or on the grounds for the use of machinery or other circumstances of the building procedure.</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 xml:space="preserve">2.5 </w:t>
      </w:r>
      <w:r>
        <w:rPr>
          <w:rFonts w:ascii="Helvetica" w:hAnsi="Helvetica"/>
          <w:sz w:val="20"/>
          <w:szCs w:val="20"/>
          <w:lang w:val="en-US"/>
        </w:rPr>
        <w:tab/>
        <w:t>Supply of all necessary materials.</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 xml:space="preserve">2.6 </w:t>
      </w:r>
      <w:r>
        <w:rPr>
          <w:rFonts w:ascii="Helvetica" w:hAnsi="Helvetica"/>
          <w:sz w:val="20"/>
          <w:szCs w:val="20"/>
          <w:lang w:val="en-US"/>
        </w:rPr>
        <w:tab/>
        <w:t>The Bidder/Contractor shall take into account all necessary performances and ancillary se</w:t>
      </w:r>
      <w:r>
        <w:rPr>
          <w:rFonts w:ascii="Helvetica" w:hAnsi="Helvetica"/>
          <w:sz w:val="20"/>
          <w:szCs w:val="20"/>
          <w:lang w:val="en-US"/>
        </w:rPr>
        <w:t>r</w:t>
      </w:r>
      <w:r>
        <w:rPr>
          <w:rFonts w:ascii="Helvetica" w:hAnsi="Helvetica"/>
          <w:sz w:val="20"/>
          <w:szCs w:val="20"/>
          <w:lang w:val="en-US"/>
        </w:rPr>
        <w:t>vi</w:t>
      </w:r>
      <w:r>
        <w:rPr>
          <w:rFonts w:ascii="Helvetica" w:hAnsi="Helvetica"/>
          <w:sz w:val="20"/>
          <w:szCs w:val="20"/>
          <w:lang w:val="en-US"/>
        </w:rPr>
        <w:t>ces in his price calculation. In particular the following works must be taken into account insofar as these are not described as separate items:</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 Full material supply incl. surface treatments, production, and fabrication together with the required quality</w:t>
      </w:r>
      <w:r>
        <w:rPr>
          <w:rFonts w:ascii="Helvetica" w:hAnsi="Helvetica"/>
          <w:sz w:val="20"/>
          <w:szCs w:val="20"/>
          <w:lang w:val="en-US"/>
        </w:rPr>
        <w:t xml:space="preserve"> controls.</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 Packaging for transport, protection of components against weather conditions, theft and damage, incl. return and disposal of packaging.</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 The necessary logistics incl. transport and deliveries to the building site, unloading and distribution t</w:t>
      </w:r>
      <w:r>
        <w:rPr>
          <w:rFonts w:ascii="Helvetica" w:hAnsi="Helvetica"/>
          <w:sz w:val="20"/>
          <w:szCs w:val="20"/>
          <w:lang w:val="en-US"/>
        </w:rPr>
        <w:t>o the respective place of installation.</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 Technical surveying systems and revision measurements for existing and subsequent assemblies.</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 Expert assembly incl. the materials required, aids such as tools and lifting devices.</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 Function test prior to accepta</w:t>
      </w:r>
      <w:r>
        <w:rPr>
          <w:rFonts w:ascii="Helvetica" w:hAnsi="Helvetica"/>
          <w:sz w:val="20"/>
          <w:szCs w:val="20"/>
          <w:lang w:val="en-US"/>
        </w:rPr>
        <w:t>nce</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Areas of work are to be kept clean at all times. The contractor is obliged to collect and dispose of all construction waste, which incurs during the execution of his services, at regular intervals and at least once a week or as demanded by the construc</w:t>
      </w:r>
      <w:r>
        <w:rPr>
          <w:rFonts w:ascii="Helvetica" w:hAnsi="Helvetica"/>
          <w:sz w:val="20"/>
          <w:szCs w:val="20"/>
          <w:lang w:val="en-US"/>
        </w:rPr>
        <w:t>tion manager. If a Contractor fails to comply, despite have been requested once only by the Principal</w:t>
      </w:r>
      <w:r>
        <w:rPr>
          <w:rFonts w:ascii="Helvetica" w:hAnsi="Helvetica"/>
          <w:sz w:val="20"/>
          <w:szCs w:val="20"/>
          <w:lang w:val="en-US"/>
        </w:rPr>
        <w:t>’</w:t>
      </w:r>
      <w:r>
        <w:rPr>
          <w:rFonts w:ascii="Helvetica" w:hAnsi="Helvetica"/>
          <w:sz w:val="20"/>
          <w:szCs w:val="20"/>
          <w:lang w:val="en-US"/>
        </w:rPr>
        <w:t>s site manager, then even without further request the Principal has the right to have the appropriate disposal measures carried out by a third party at th</w:t>
      </w:r>
      <w:r>
        <w:rPr>
          <w:rFonts w:ascii="Helvetica" w:hAnsi="Helvetica"/>
          <w:sz w:val="20"/>
          <w:szCs w:val="20"/>
          <w:lang w:val="en-US"/>
        </w:rPr>
        <w:t>e cost of the Contractor.</w:t>
      </w:r>
    </w:p>
    <w:p w:rsidR="007F29EC" w:rsidRDefault="007F29EC" w:rsidP="003C59DE">
      <w:pPr>
        <w:jc w:val="both"/>
        <w:rPr>
          <w:rFonts w:ascii="Helvetica" w:eastAsia="Helvetica" w:hAnsi="Helvetica" w:cs="Helvetica"/>
          <w:b/>
          <w:bCs/>
          <w:sz w:val="20"/>
          <w:szCs w:val="20"/>
          <w:lang w:val="en-US"/>
        </w:rPr>
      </w:pPr>
    </w:p>
    <w:p w:rsidR="007F29EC" w:rsidRDefault="003C59DE" w:rsidP="003C59DE">
      <w:pPr>
        <w:jc w:val="both"/>
        <w:rPr>
          <w:rFonts w:ascii="Helvetica" w:eastAsia="Helvetica" w:hAnsi="Helvetica" w:cs="Helvetica"/>
          <w:b/>
          <w:bCs/>
          <w:sz w:val="20"/>
          <w:szCs w:val="20"/>
          <w:lang w:val="en-US"/>
        </w:rPr>
      </w:pPr>
      <w:r>
        <w:rPr>
          <w:rFonts w:ascii="Helvetica" w:hAnsi="Helvetica"/>
          <w:b/>
          <w:bCs/>
          <w:sz w:val="20"/>
          <w:szCs w:val="20"/>
          <w:lang w:val="en-US"/>
        </w:rPr>
        <w:t>3. Norms and Guidelines</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All the relevant norms, regulations, supplementary specifications, and guidelines together with the acknowledged rules of technology, the state of technology and the statutory and authorized body d</w:t>
      </w:r>
      <w:r>
        <w:rPr>
          <w:rFonts w:ascii="Helvetica" w:hAnsi="Helvetica"/>
          <w:sz w:val="20"/>
          <w:szCs w:val="20"/>
          <w:lang w:val="en-US"/>
        </w:rPr>
        <w:t>i</w:t>
      </w:r>
      <w:r>
        <w:rPr>
          <w:rFonts w:ascii="Helvetica" w:hAnsi="Helvetica"/>
          <w:sz w:val="20"/>
          <w:szCs w:val="20"/>
          <w:lang w:val="en-US"/>
        </w:rPr>
        <w:t>rectives in force at the time of the submission of quotati</w:t>
      </w:r>
      <w:r>
        <w:rPr>
          <w:rFonts w:ascii="Helvetica" w:hAnsi="Helvetica"/>
          <w:sz w:val="20"/>
          <w:szCs w:val="20"/>
          <w:lang w:val="en-US"/>
        </w:rPr>
        <w:t xml:space="preserve">on are applicable to the planned constructions, the materials used and their processing and installation. Attention is drawn in particular to the following regulations (not in order of rank): </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 xml:space="preserve">DIN EN 356 Security glazing; Testing for penetration-resistant </w:t>
      </w:r>
      <w:r>
        <w:rPr>
          <w:rFonts w:ascii="Helvetica" w:hAnsi="Helvetica"/>
          <w:sz w:val="20"/>
          <w:szCs w:val="20"/>
          <w:lang w:val="en-US"/>
        </w:rPr>
        <w:t>properties; Testing for impact-repressive properties and classification</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 xml:space="preserve">DIN EN 485 </w:t>
      </w:r>
      <w:proofErr w:type="spellStart"/>
      <w:r>
        <w:rPr>
          <w:rFonts w:ascii="Helvetica" w:hAnsi="Helvetica"/>
          <w:sz w:val="20"/>
          <w:szCs w:val="20"/>
          <w:lang w:val="en-US"/>
        </w:rPr>
        <w:t>Aluminium</w:t>
      </w:r>
      <w:proofErr w:type="spellEnd"/>
      <w:r>
        <w:rPr>
          <w:rFonts w:ascii="Helvetica" w:hAnsi="Helvetica"/>
          <w:sz w:val="20"/>
          <w:szCs w:val="20"/>
          <w:lang w:val="en-US"/>
        </w:rPr>
        <w:t xml:space="preserve"> bands and sheets</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 xml:space="preserve">DIN EN 573 </w:t>
      </w:r>
      <w:proofErr w:type="spellStart"/>
      <w:r>
        <w:rPr>
          <w:rFonts w:ascii="Helvetica" w:hAnsi="Helvetica"/>
          <w:sz w:val="20"/>
          <w:szCs w:val="20"/>
          <w:lang w:val="en-US"/>
        </w:rPr>
        <w:t>Aluminium</w:t>
      </w:r>
      <w:proofErr w:type="spellEnd"/>
      <w:r>
        <w:rPr>
          <w:rFonts w:ascii="Helvetica" w:hAnsi="Helvetica"/>
          <w:sz w:val="20"/>
          <w:szCs w:val="20"/>
          <w:lang w:val="en-US"/>
        </w:rPr>
        <w:t xml:space="preserve"> alloys</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 xml:space="preserve">DIN EN 755 Extruded profiles in </w:t>
      </w:r>
      <w:proofErr w:type="spellStart"/>
      <w:r>
        <w:rPr>
          <w:rFonts w:ascii="Helvetica" w:hAnsi="Helvetica"/>
          <w:sz w:val="20"/>
          <w:szCs w:val="20"/>
          <w:lang w:val="en-US"/>
        </w:rPr>
        <w:t>aluminium</w:t>
      </w:r>
      <w:proofErr w:type="spellEnd"/>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DIN 1055 Load assumption for buildings</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 xml:space="preserve">DIN EN 1063 Security glazing; Terms; </w:t>
      </w:r>
      <w:r>
        <w:rPr>
          <w:rFonts w:ascii="Helvetica" w:hAnsi="Helvetica"/>
          <w:sz w:val="20"/>
          <w:szCs w:val="20"/>
          <w:lang w:val="en-US"/>
        </w:rPr>
        <w:t>Testing for bullet-resistant property and classification</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DIN EN 1154 Door closers with hydraulic damping, upper door closers with linear operation, floor door closers</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DIN EN 1155 Door closers with hydraulic damping, lockable door closers with or without fr</w:t>
      </w:r>
      <w:r>
        <w:rPr>
          <w:rFonts w:ascii="Helvetica" w:hAnsi="Helvetica"/>
          <w:sz w:val="20"/>
          <w:szCs w:val="20"/>
          <w:lang w:val="en-US"/>
        </w:rPr>
        <w:t>ee run</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DIN 1249 Sheet glass in building construction; Glass in the building industry DIN EN 572</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DIN EN ISO 1461 Corrosion protection; Hot-dip galvanizing zinc coatings on steel (batch galvanizing)</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DIN EN 1522 Windows, doors, edge finishes; bullet resistanc</w:t>
      </w:r>
      <w:r>
        <w:rPr>
          <w:rFonts w:ascii="Helvetica" w:hAnsi="Helvetica"/>
          <w:sz w:val="20"/>
          <w:szCs w:val="20"/>
          <w:lang w:val="en-US"/>
        </w:rPr>
        <w:t>e, requirements and classification</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 xml:space="preserve">DIN V ENV 1627 Windows, doors, edge finishes </w:t>
      </w:r>
      <w:r>
        <w:rPr>
          <w:rFonts w:ascii="Helvetica" w:hAnsi="Helvetica"/>
          <w:sz w:val="20"/>
          <w:szCs w:val="20"/>
          <w:lang w:val="en-US"/>
        </w:rPr>
        <w:t xml:space="preserve">– </w:t>
      </w:r>
      <w:r>
        <w:rPr>
          <w:rFonts w:ascii="Helvetica" w:hAnsi="Helvetica"/>
          <w:sz w:val="20"/>
          <w:szCs w:val="20"/>
          <w:lang w:val="en-US"/>
        </w:rPr>
        <w:t>burglary resistance, requirement and classification</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 xml:space="preserve">DIN 1748 Extruded profiles in </w:t>
      </w:r>
      <w:proofErr w:type="spellStart"/>
      <w:r>
        <w:rPr>
          <w:rFonts w:ascii="Helvetica" w:hAnsi="Helvetica"/>
          <w:sz w:val="20"/>
          <w:szCs w:val="20"/>
          <w:lang w:val="en-US"/>
        </w:rPr>
        <w:t>aluminium</w:t>
      </w:r>
      <w:proofErr w:type="spellEnd"/>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DIN V ENV 1627 burglary-resistant windows, doors, edge finishes</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 xml:space="preserve">DIN 4102 Fire </w:t>
      </w:r>
      <w:r>
        <w:rPr>
          <w:rFonts w:ascii="Helvetica" w:hAnsi="Helvetica"/>
          <w:sz w:val="20"/>
          <w:szCs w:val="20"/>
          <w:lang w:val="en-US"/>
        </w:rPr>
        <w:t>reactions of building materials</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DIN 4108 Heat protection and energy savings in buildings</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DIN 4109 Sound insulation in building construction</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 xml:space="preserve">DIN 4113 Part 1 </w:t>
      </w:r>
      <w:proofErr w:type="spellStart"/>
      <w:r>
        <w:rPr>
          <w:rFonts w:ascii="Helvetica" w:hAnsi="Helvetica"/>
          <w:sz w:val="20"/>
          <w:szCs w:val="20"/>
          <w:lang w:val="en-US"/>
        </w:rPr>
        <w:t>Aluminium</w:t>
      </w:r>
      <w:proofErr w:type="spellEnd"/>
      <w:r>
        <w:rPr>
          <w:rFonts w:ascii="Helvetica" w:hAnsi="Helvetica"/>
          <w:sz w:val="20"/>
          <w:szCs w:val="20"/>
          <w:lang w:val="en-US"/>
        </w:rPr>
        <w:t xml:space="preserve"> construction under predominantly static loads</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DIN 7863 Non-cell sealing profiles for windo</w:t>
      </w:r>
      <w:r>
        <w:rPr>
          <w:rFonts w:ascii="Helvetica" w:hAnsi="Helvetica"/>
          <w:sz w:val="20"/>
          <w:szCs w:val="20"/>
          <w:lang w:val="en-US"/>
        </w:rPr>
        <w:t>ws and fa</w:t>
      </w:r>
      <w:r>
        <w:rPr>
          <w:rFonts w:ascii="Helvetica" w:hAnsi="Helvetica"/>
          <w:sz w:val="20"/>
          <w:szCs w:val="20"/>
          <w:lang w:val="en-US"/>
        </w:rPr>
        <w:t>ç</w:t>
      </w:r>
      <w:r>
        <w:rPr>
          <w:rFonts w:ascii="Helvetica" w:hAnsi="Helvetica"/>
          <w:sz w:val="20"/>
          <w:szCs w:val="20"/>
          <w:lang w:val="en-US"/>
        </w:rPr>
        <w:t>ade structures</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DIN 7864 Elastomer webs for sealing</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DIN EN ISO 10077-1 Heating technology in windows, doors and edge finishes</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DIN EN 12020 Precision profiles in AlMgSi0.5</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DIN EN 12101-2 Smoke and heat control systems</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DIN EN 12152 Lightweight hangi</w:t>
      </w:r>
      <w:r>
        <w:rPr>
          <w:rFonts w:ascii="Helvetica" w:hAnsi="Helvetica"/>
          <w:sz w:val="20"/>
          <w:szCs w:val="20"/>
          <w:lang w:val="en-US"/>
        </w:rPr>
        <w:t>ng facades, joint permeability, requirements and classification</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 xml:space="preserve">DIN EN 12207 Windows and doors </w:t>
      </w:r>
      <w:r>
        <w:rPr>
          <w:rFonts w:ascii="Helvetica" w:hAnsi="Helvetica"/>
          <w:sz w:val="20"/>
          <w:szCs w:val="20"/>
          <w:lang w:val="en-US"/>
        </w:rPr>
        <w:t xml:space="preserve">– </w:t>
      </w:r>
      <w:r>
        <w:rPr>
          <w:rFonts w:ascii="Helvetica" w:hAnsi="Helvetica"/>
          <w:sz w:val="20"/>
          <w:szCs w:val="20"/>
          <w:lang w:val="en-US"/>
        </w:rPr>
        <w:t>air permeability, classification</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 xml:space="preserve">DIN EN 12208 Windows and doors </w:t>
      </w:r>
      <w:r>
        <w:rPr>
          <w:rFonts w:ascii="Helvetica" w:hAnsi="Helvetica"/>
          <w:sz w:val="20"/>
          <w:szCs w:val="20"/>
          <w:lang w:val="en-US"/>
        </w:rPr>
        <w:t xml:space="preserve">– </w:t>
      </w:r>
      <w:r>
        <w:rPr>
          <w:rFonts w:ascii="Helvetica" w:hAnsi="Helvetica"/>
          <w:sz w:val="20"/>
          <w:szCs w:val="20"/>
          <w:lang w:val="en-US"/>
        </w:rPr>
        <w:t>driving rain impermeability, classification</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 xml:space="preserve">DIN EN 12373 </w:t>
      </w:r>
      <w:proofErr w:type="spellStart"/>
      <w:r>
        <w:rPr>
          <w:rFonts w:ascii="Helvetica" w:hAnsi="Helvetica"/>
          <w:sz w:val="20"/>
          <w:szCs w:val="20"/>
          <w:lang w:val="en-US"/>
        </w:rPr>
        <w:t>Aluminium</w:t>
      </w:r>
      <w:proofErr w:type="spellEnd"/>
      <w:r>
        <w:rPr>
          <w:rFonts w:ascii="Helvetica" w:hAnsi="Helvetica"/>
          <w:sz w:val="20"/>
          <w:szCs w:val="20"/>
          <w:lang w:val="en-US"/>
        </w:rPr>
        <w:t xml:space="preserve"> and </w:t>
      </w:r>
      <w:proofErr w:type="spellStart"/>
      <w:r>
        <w:rPr>
          <w:rFonts w:ascii="Helvetica" w:hAnsi="Helvetica"/>
          <w:sz w:val="20"/>
          <w:szCs w:val="20"/>
          <w:lang w:val="en-US"/>
        </w:rPr>
        <w:t>aluminium</w:t>
      </w:r>
      <w:proofErr w:type="spellEnd"/>
      <w:r>
        <w:rPr>
          <w:rFonts w:ascii="Helvetica" w:hAnsi="Helvetica"/>
          <w:sz w:val="20"/>
          <w:szCs w:val="20"/>
          <w:lang w:val="en-US"/>
        </w:rPr>
        <w:t xml:space="preserve"> alloys, </w:t>
      </w:r>
      <w:proofErr w:type="spellStart"/>
      <w:r>
        <w:rPr>
          <w:rFonts w:ascii="Helvetica" w:hAnsi="Helvetica"/>
          <w:sz w:val="20"/>
          <w:szCs w:val="20"/>
          <w:lang w:val="en-US"/>
        </w:rPr>
        <w:t>anod</w:t>
      </w:r>
      <w:r>
        <w:rPr>
          <w:rFonts w:ascii="Helvetica" w:hAnsi="Helvetica"/>
          <w:sz w:val="20"/>
          <w:szCs w:val="20"/>
          <w:lang w:val="en-US"/>
        </w:rPr>
        <w:t>ised</w:t>
      </w:r>
      <w:proofErr w:type="spellEnd"/>
      <w:r>
        <w:rPr>
          <w:rFonts w:ascii="Helvetica" w:hAnsi="Helvetica"/>
          <w:sz w:val="20"/>
          <w:szCs w:val="20"/>
          <w:lang w:val="en-US"/>
        </w:rPr>
        <w:t xml:space="preserve"> </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 xml:space="preserve">DIN EN 13830 Hanging facades </w:t>
      </w:r>
      <w:r>
        <w:rPr>
          <w:rFonts w:ascii="Helvetica" w:hAnsi="Helvetica"/>
          <w:sz w:val="20"/>
          <w:szCs w:val="20"/>
          <w:lang w:val="en-US"/>
        </w:rPr>
        <w:t xml:space="preserve">– </w:t>
      </w:r>
      <w:r>
        <w:rPr>
          <w:rFonts w:ascii="Helvetica" w:hAnsi="Helvetica"/>
          <w:sz w:val="20"/>
          <w:szCs w:val="20"/>
          <w:lang w:val="en-US"/>
        </w:rPr>
        <w:t>product norm</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 xml:space="preserve">DIN EN 14351-1 Windows and outside doors </w:t>
      </w:r>
      <w:r>
        <w:rPr>
          <w:rFonts w:ascii="Helvetica" w:hAnsi="Helvetica"/>
          <w:sz w:val="20"/>
          <w:szCs w:val="20"/>
          <w:lang w:val="en-US"/>
        </w:rPr>
        <w:t xml:space="preserve">– </w:t>
      </w:r>
      <w:r>
        <w:rPr>
          <w:rFonts w:ascii="Helvetica" w:hAnsi="Helvetica"/>
          <w:sz w:val="20"/>
          <w:szCs w:val="20"/>
          <w:lang w:val="en-US"/>
        </w:rPr>
        <w:t>product norm</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 xml:space="preserve">DIN 16935 </w:t>
      </w:r>
      <w:proofErr w:type="spellStart"/>
      <w:r>
        <w:rPr>
          <w:rFonts w:ascii="Helvetica" w:hAnsi="Helvetica"/>
          <w:sz w:val="20"/>
          <w:szCs w:val="20"/>
          <w:lang w:val="en-US"/>
        </w:rPr>
        <w:t>Polyisobutylene</w:t>
      </w:r>
      <w:proofErr w:type="spellEnd"/>
      <w:r>
        <w:rPr>
          <w:rFonts w:ascii="Helvetica" w:hAnsi="Helvetica"/>
          <w:sz w:val="20"/>
          <w:szCs w:val="20"/>
          <w:lang w:val="en-US"/>
        </w:rPr>
        <w:t xml:space="preserve"> webs for sealing foils</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 xml:space="preserve">DIN 17611 Anodic oxidized semi-finished </w:t>
      </w:r>
      <w:proofErr w:type="spellStart"/>
      <w:r>
        <w:rPr>
          <w:rFonts w:ascii="Helvetica" w:hAnsi="Helvetica"/>
          <w:sz w:val="20"/>
          <w:szCs w:val="20"/>
          <w:lang w:val="en-US"/>
        </w:rPr>
        <w:t>aluminium</w:t>
      </w:r>
      <w:proofErr w:type="spellEnd"/>
      <w:r>
        <w:rPr>
          <w:rFonts w:ascii="Helvetica" w:hAnsi="Helvetica"/>
          <w:sz w:val="20"/>
          <w:szCs w:val="20"/>
          <w:lang w:val="en-US"/>
        </w:rPr>
        <w:t xml:space="preserve"> products</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 xml:space="preserve">DIN </w:t>
      </w:r>
      <w:proofErr w:type="gramStart"/>
      <w:r>
        <w:rPr>
          <w:rFonts w:ascii="Helvetica" w:hAnsi="Helvetica"/>
          <w:sz w:val="20"/>
          <w:szCs w:val="20"/>
          <w:lang w:val="en-US"/>
        </w:rPr>
        <w:t xml:space="preserve">18005 Sound insulation in urban </w:t>
      </w:r>
      <w:r>
        <w:rPr>
          <w:rFonts w:ascii="Helvetica" w:hAnsi="Helvetica"/>
          <w:sz w:val="20"/>
          <w:szCs w:val="20"/>
          <w:lang w:val="en-US"/>
        </w:rPr>
        <w:t>construction</w:t>
      </w:r>
      <w:proofErr w:type="gramEnd"/>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DIN V 18054 Burglar-proof doors; terms, requirements, tests and markings</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DIN 18055 Windows, joint permeability, driving rain impermeability and mechanical stress, requir</w:t>
      </w:r>
      <w:r>
        <w:rPr>
          <w:rFonts w:ascii="Helvetica" w:hAnsi="Helvetica"/>
          <w:sz w:val="20"/>
          <w:szCs w:val="20"/>
          <w:lang w:val="en-US"/>
        </w:rPr>
        <w:t>e</w:t>
      </w:r>
      <w:r>
        <w:rPr>
          <w:rFonts w:ascii="Helvetica" w:hAnsi="Helvetica"/>
          <w:sz w:val="20"/>
          <w:szCs w:val="20"/>
          <w:lang w:val="en-US"/>
        </w:rPr>
        <w:t>ments and testing</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 xml:space="preserve">DIN 18073 Roller end covers, sun protection and screen </w:t>
      </w:r>
      <w:r>
        <w:rPr>
          <w:rFonts w:ascii="Helvetica" w:hAnsi="Helvetica"/>
          <w:sz w:val="20"/>
          <w:szCs w:val="20"/>
          <w:lang w:val="en-US"/>
        </w:rPr>
        <w:t>systems, terms and requirements</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DIN 18095 Smoke protection doors</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DIN V18103 Burglar-resistant doors; terms, requirements, testing and markings</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DIN 18164 Foam plastics as insulation</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 xml:space="preserve">DIN 18165 </w:t>
      </w:r>
      <w:proofErr w:type="spellStart"/>
      <w:r>
        <w:rPr>
          <w:rFonts w:ascii="Helvetica" w:hAnsi="Helvetica"/>
          <w:sz w:val="20"/>
          <w:szCs w:val="20"/>
          <w:lang w:val="en-US"/>
        </w:rPr>
        <w:t>Fibre</w:t>
      </w:r>
      <w:proofErr w:type="spellEnd"/>
      <w:r>
        <w:rPr>
          <w:rFonts w:ascii="Helvetica" w:hAnsi="Helvetica"/>
          <w:sz w:val="20"/>
          <w:szCs w:val="20"/>
          <w:lang w:val="en-US"/>
        </w:rPr>
        <w:t xml:space="preserve"> insulation materials</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DIN 18195 Building sealing</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DIN 18201 T</w:t>
      </w:r>
      <w:r>
        <w:rPr>
          <w:rFonts w:ascii="Helvetica" w:hAnsi="Helvetica"/>
          <w:sz w:val="20"/>
          <w:szCs w:val="20"/>
          <w:lang w:val="en-US"/>
        </w:rPr>
        <w:t>olerances in construction, terms, principles, applications and testing</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DIN 18202 Tolerances in building construction</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DIN 18263 Locks, fittings and hardware, door closers with hydraulic damping</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DIN 18273 Door handle fittings, fire protection and smoke prote</w:t>
      </w:r>
      <w:r>
        <w:rPr>
          <w:rFonts w:ascii="Helvetica" w:hAnsi="Helvetica"/>
          <w:sz w:val="20"/>
          <w:szCs w:val="20"/>
          <w:lang w:val="en-US"/>
        </w:rPr>
        <w:t>ction doors</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DIN 18332 Natural stone work</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DIN 18336 Sealing</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DIN 18357 Fittings</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DIN 18358 Roller shutter work</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DIN 18360 Metalwork, locksmith works</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DIN 18361 Glazing</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 xml:space="preserve">DIN 18364 Corrosion protection work on steel and </w:t>
      </w:r>
      <w:proofErr w:type="spellStart"/>
      <w:r>
        <w:rPr>
          <w:rFonts w:ascii="Helvetica" w:hAnsi="Helvetica"/>
          <w:sz w:val="20"/>
          <w:szCs w:val="20"/>
          <w:lang w:val="en-US"/>
        </w:rPr>
        <w:t>aluminium</w:t>
      </w:r>
      <w:proofErr w:type="spellEnd"/>
      <w:r>
        <w:rPr>
          <w:rFonts w:ascii="Helvetica" w:hAnsi="Helvetica"/>
          <w:sz w:val="20"/>
          <w:szCs w:val="20"/>
          <w:lang w:val="en-US"/>
        </w:rPr>
        <w:t xml:space="preserve"> structures</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 xml:space="preserve">DIN </w:t>
      </w:r>
      <w:proofErr w:type="gramStart"/>
      <w:r>
        <w:rPr>
          <w:rFonts w:ascii="Helvetica" w:hAnsi="Helvetica"/>
          <w:sz w:val="20"/>
          <w:szCs w:val="20"/>
          <w:lang w:val="en-US"/>
        </w:rPr>
        <w:t xml:space="preserve">18421 Thermal </w:t>
      </w:r>
      <w:r>
        <w:rPr>
          <w:rFonts w:ascii="Helvetica" w:hAnsi="Helvetica"/>
          <w:sz w:val="20"/>
          <w:szCs w:val="20"/>
          <w:lang w:val="en-US"/>
        </w:rPr>
        <w:t>insulation</w:t>
      </w:r>
      <w:proofErr w:type="gramEnd"/>
      <w:r>
        <w:rPr>
          <w:rFonts w:ascii="Helvetica" w:hAnsi="Helvetica"/>
          <w:sz w:val="20"/>
          <w:szCs w:val="20"/>
          <w:lang w:val="en-US"/>
        </w:rPr>
        <w:t xml:space="preserve"> and other insulation works</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DIN 18451 Scaffolding</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DIN 18516 Outer wall cladding, ventilated</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DIN 18540 Sealing of outer wall joints in buildings</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DIN 18542 Sealing of outer wall joints with impregnated sealing tapes</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 xml:space="preserve">DIN 18545 </w:t>
      </w:r>
      <w:proofErr w:type="gramStart"/>
      <w:r>
        <w:rPr>
          <w:rFonts w:ascii="Helvetica" w:hAnsi="Helvetica"/>
          <w:sz w:val="20"/>
          <w:szCs w:val="20"/>
          <w:lang w:val="en-US"/>
        </w:rPr>
        <w:t>Sealing</w:t>
      </w:r>
      <w:proofErr w:type="gramEnd"/>
      <w:r>
        <w:rPr>
          <w:rFonts w:ascii="Helvetica" w:hAnsi="Helvetica"/>
          <w:sz w:val="20"/>
          <w:szCs w:val="20"/>
          <w:lang w:val="en-US"/>
        </w:rPr>
        <w:t xml:space="preserve"> the glazing </w:t>
      </w:r>
      <w:r>
        <w:rPr>
          <w:rFonts w:ascii="Helvetica" w:hAnsi="Helvetica"/>
          <w:sz w:val="20"/>
          <w:szCs w:val="20"/>
          <w:lang w:val="en-US"/>
        </w:rPr>
        <w:t>with sealants</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DIN 52290 Security glazing; terms, testing of bullet resistant properties and classification</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DIN 52460 Joints and glass pane seals</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 xml:space="preserve">DIN 55928 Corrosion </w:t>
      </w:r>
      <w:proofErr w:type="gramStart"/>
      <w:r>
        <w:rPr>
          <w:rFonts w:ascii="Helvetica" w:hAnsi="Helvetica"/>
          <w:sz w:val="20"/>
          <w:szCs w:val="20"/>
          <w:lang w:val="en-US"/>
        </w:rPr>
        <w:t>protection</w:t>
      </w:r>
      <w:proofErr w:type="gramEnd"/>
      <w:r>
        <w:rPr>
          <w:rFonts w:ascii="Helvetica" w:hAnsi="Helvetica"/>
          <w:sz w:val="20"/>
          <w:szCs w:val="20"/>
          <w:lang w:val="en-US"/>
        </w:rPr>
        <w:t xml:space="preserve"> in steel building structures</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DIN EN 12150 Single-pane security glass (ESG)</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DIN E</w:t>
      </w:r>
      <w:r>
        <w:rPr>
          <w:rFonts w:ascii="Helvetica" w:hAnsi="Helvetica"/>
          <w:sz w:val="20"/>
          <w:szCs w:val="20"/>
          <w:lang w:val="en-US"/>
        </w:rPr>
        <w:t>N 12543 Laminated glass (VG) and laminated safety glass (VSG)</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DIN EN 10077 Heat processing of windows, doors and edge joints</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DIN EN 20140 Measurement of sound insulation in buildings or their component parts</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 xml:space="preserve">DIN EN 1522 Windows, doors, edges </w:t>
      </w:r>
      <w:r>
        <w:rPr>
          <w:rFonts w:ascii="Helvetica" w:hAnsi="Helvetica"/>
          <w:sz w:val="20"/>
          <w:szCs w:val="20"/>
          <w:lang w:val="en-US"/>
        </w:rPr>
        <w:t xml:space="preserve">– </w:t>
      </w:r>
      <w:r>
        <w:rPr>
          <w:rFonts w:ascii="Helvetica" w:hAnsi="Helvetica"/>
          <w:sz w:val="20"/>
          <w:szCs w:val="20"/>
          <w:lang w:val="en-US"/>
        </w:rPr>
        <w:t>bullet resis</w:t>
      </w:r>
      <w:r>
        <w:rPr>
          <w:rFonts w:ascii="Helvetica" w:hAnsi="Helvetica"/>
          <w:sz w:val="20"/>
          <w:szCs w:val="20"/>
          <w:lang w:val="en-US"/>
        </w:rPr>
        <w:t>tance</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DIN EN 357 Fire-resistant glazing</w:t>
      </w:r>
    </w:p>
    <w:p w:rsidR="007F29EC" w:rsidRDefault="007F29EC" w:rsidP="003C59DE">
      <w:pPr>
        <w:jc w:val="both"/>
        <w:rPr>
          <w:rFonts w:ascii="Helvetica" w:eastAsia="Helvetica" w:hAnsi="Helvetica" w:cs="Helvetica"/>
          <w:sz w:val="20"/>
          <w:szCs w:val="20"/>
          <w:lang w:val="en-US"/>
        </w:rPr>
      </w:pP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State Building Regulations</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Guidelines of the Local Authority Accident Insurer</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 xml:space="preserve">Technical Guidelines for </w:t>
      </w:r>
      <w:bookmarkStart w:id="0" w:name="_GoBack"/>
      <w:bookmarkEnd w:id="0"/>
      <w:r>
        <w:rPr>
          <w:rFonts w:ascii="Helvetica" w:hAnsi="Helvetica"/>
          <w:sz w:val="20"/>
          <w:szCs w:val="20"/>
          <w:lang w:val="en-US"/>
        </w:rPr>
        <w:t>the storage of plate glass (TRLV)</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 xml:space="preserve">Technical Guidelines for safety glass (TRAV) </w:t>
      </w:r>
    </w:p>
    <w:p w:rsidR="007F29EC" w:rsidRDefault="003C59DE" w:rsidP="003C59DE">
      <w:pPr>
        <w:rPr>
          <w:rFonts w:ascii="Helvetica" w:eastAsia="Helvetica" w:hAnsi="Helvetica" w:cs="Helvetica"/>
          <w:sz w:val="20"/>
          <w:szCs w:val="20"/>
          <w:lang w:val="en-US"/>
        </w:rPr>
      </w:pPr>
      <w:r>
        <w:rPr>
          <w:rFonts w:ascii="Helvetica" w:hAnsi="Helvetica"/>
          <w:sz w:val="20"/>
          <w:szCs w:val="20"/>
          <w:lang w:val="en-US"/>
        </w:rPr>
        <w:t>Technical Guidelines of the glaz</w:t>
      </w:r>
      <w:r>
        <w:rPr>
          <w:rFonts w:ascii="Helvetica" w:hAnsi="Helvetica"/>
          <w:sz w:val="20"/>
          <w:szCs w:val="20"/>
          <w:lang w:val="en-US"/>
        </w:rPr>
        <w:t xml:space="preserve">ing industry - </w:t>
      </w:r>
      <w:r>
        <w:rPr>
          <w:rFonts w:ascii="Helvetica" w:eastAsia="Helvetica" w:hAnsi="Helvetica" w:cs="Helvetica"/>
          <w:sz w:val="20"/>
          <w:szCs w:val="20"/>
          <w:lang w:val="en-US"/>
        </w:rPr>
        <w:br/>
      </w:r>
      <w:r>
        <w:rPr>
          <w:rFonts w:ascii="Helvetica" w:hAnsi="Helvetica"/>
          <w:sz w:val="20"/>
          <w:szCs w:val="20"/>
          <w:lang w:val="en-US"/>
        </w:rPr>
        <w:t xml:space="preserve">Institute of the Glazing Industry for glazing technology </w:t>
      </w:r>
      <w:r>
        <w:rPr>
          <w:rFonts w:ascii="Helvetica" w:eastAsia="Helvetica" w:hAnsi="Helvetica" w:cs="Helvetica"/>
          <w:sz w:val="20"/>
          <w:szCs w:val="20"/>
          <w:lang w:val="en-US"/>
        </w:rPr>
        <w:br/>
      </w:r>
      <w:r>
        <w:rPr>
          <w:rFonts w:ascii="Helvetica" w:hAnsi="Helvetica"/>
          <w:sz w:val="20"/>
          <w:szCs w:val="20"/>
          <w:lang w:val="en-US"/>
        </w:rPr>
        <w:t xml:space="preserve">and window installation, </w:t>
      </w:r>
      <w:proofErr w:type="spellStart"/>
      <w:r>
        <w:rPr>
          <w:rFonts w:ascii="Helvetica" w:hAnsi="Helvetica"/>
          <w:sz w:val="20"/>
          <w:szCs w:val="20"/>
          <w:lang w:val="en-US"/>
        </w:rPr>
        <w:t>Hadamar</w:t>
      </w:r>
      <w:proofErr w:type="spellEnd"/>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Glazing regulations of the insulation glass manufacturer</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Processing guidelines of the system provider</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Energy-Saving Directive (</w:t>
      </w:r>
      <w:proofErr w:type="spellStart"/>
      <w:r>
        <w:rPr>
          <w:rFonts w:ascii="Helvetica" w:hAnsi="Helvetica"/>
          <w:sz w:val="20"/>
          <w:szCs w:val="20"/>
          <w:lang w:val="en-US"/>
        </w:rPr>
        <w:t>EnEV</w:t>
      </w:r>
      <w:proofErr w:type="spellEnd"/>
      <w:r>
        <w:rPr>
          <w:rFonts w:ascii="Helvetica" w:hAnsi="Helvetica"/>
          <w:sz w:val="20"/>
          <w:szCs w:val="20"/>
          <w:lang w:val="en-US"/>
        </w:rPr>
        <w:t xml:space="preserve"> 2007)</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VDI [</w:t>
      </w:r>
      <w:r>
        <w:rPr>
          <w:rFonts w:ascii="Helvetica" w:hAnsi="Helvetica"/>
          <w:i/>
          <w:iCs/>
          <w:sz w:val="20"/>
          <w:szCs w:val="20"/>
          <w:lang w:val="en-US"/>
        </w:rPr>
        <w:t>German</w:t>
      </w:r>
      <w:r>
        <w:rPr>
          <w:rFonts w:ascii="Helvetica" w:hAnsi="Helvetica"/>
          <w:i/>
          <w:iCs/>
          <w:sz w:val="20"/>
          <w:szCs w:val="20"/>
          <w:lang w:val="en-US"/>
        </w:rPr>
        <w:t xml:space="preserve"> Engineers</w:t>
      </w:r>
      <w:r>
        <w:rPr>
          <w:rFonts w:ascii="Helvetica" w:hAnsi="Helvetica"/>
          <w:i/>
          <w:iCs/>
          <w:sz w:val="20"/>
          <w:szCs w:val="20"/>
          <w:lang w:val="en-US"/>
        </w:rPr>
        <w:t xml:space="preserve">’ </w:t>
      </w:r>
      <w:r>
        <w:rPr>
          <w:rFonts w:ascii="Helvetica" w:hAnsi="Helvetica"/>
          <w:i/>
          <w:iCs/>
          <w:sz w:val="20"/>
          <w:szCs w:val="20"/>
          <w:lang w:val="en-US"/>
        </w:rPr>
        <w:t>Association</w:t>
      </w:r>
      <w:r>
        <w:rPr>
          <w:rFonts w:ascii="Helvetica" w:hAnsi="Helvetica"/>
          <w:sz w:val="20"/>
          <w:szCs w:val="20"/>
          <w:lang w:val="en-US"/>
        </w:rPr>
        <w:t>] Guideline 2719 "Sound insulation of windows";</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Quality standards guidelines for fittings RAL - RG 607/3</w:t>
      </w:r>
    </w:p>
    <w:p w:rsidR="007F29EC" w:rsidRDefault="003C59DE" w:rsidP="003C59DE">
      <w:pPr>
        <w:jc w:val="both"/>
        <w:rPr>
          <w:rFonts w:ascii="Helvetica" w:eastAsia="Helvetica" w:hAnsi="Helvetica" w:cs="Helvetica"/>
          <w:sz w:val="20"/>
          <w:szCs w:val="20"/>
          <w:lang w:val="en-US"/>
        </w:rPr>
      </w:pPr>
      <w:r>
        <w:rPr>
          <w:rFonts w:ascii="Helvetica" w:hAnsi="Helvetica"/>
          <w:sz w:val="20"/>
          <w:szCs w:val="20"/>
          <w:lang w:val="en-US"/>
        </w:rPr>
        <w:t xml:space="preserve">Guideline on the provision of evidence for the stability of metal-plastic compound profiles from the Institute of Building </w:t>
      </w:r>
      <w:r>
        <w:rPr>
          <w:rFonts w:ascii="Helvetica" w:hAnsi="Helvetica"/>
          <w:sz w:val="20"/>
          <w:szCs w:val="20"/>
          <w:lang w:val="en-US"/>
        </w:rPr>
        <w:t>Technology, Berlin</w:t>
      </w:r>
    </w:p>
    <w:p w:rsidR="007F29EC" w:rsidRDefault="003C59DE" w:rsidP="003C59DE">
      <w:pPr>
        <w:rPr>
          <w:rFonts w:ascii="Helvetica" w:eastAsia="Helvetica" w:hAnsi="Helvetica" w:cs="Helvetica"/>
          <w:sz w:val="20"/>
          <w:szCs w:val="20"/>
          <w:lang w:val="en-US"/>
        </w:rPr>
      </w:pPr>
      <w:r>
        <w:rPr>
          <w:rFonts w:ascii="Helvetica" w:hAnsi="Helvetica"/>
          <w:sz w:val="20"/>
          <w:szCs w:val="20"/>
          <w:lang w:val="en-US"/>
        </w:rPr>
        <w:t xml:space="preserve">Guideline </w:t>
      </w:r>
      <w:r>
        <w:rPr>
          <w:rFonts w:ascii="Helvetica" w:hAnsi="Helvetica"/>
          <w:sz w:val="20"/>
          <w:szCs w:val="20"/>
          <w:lang w:val="en-US"/>
        </w:rPr>
        <w:t xml:space="preserve">for a quality mark for anodic-produced </w:t>
      </w:r>
      <w:r>
        <w:rPr>
          <w:rFonts w:ascii="Helvetica" w:eastAsia="Helvetica" w:hAnsi="Helvetica" w:cs="Helvetica"/>
          <w:sz w:val="20"/>
          <w:szCs w:val="20"/>
          <w:lang w:val="en-US"/>
        </w:rPr>
        <w:br/>
      </w:r>
      <w:r>
        <w:rPr>
          <w:rFonts w:ascii="Helvetica" w:hAnsi="Helvetica"/>
          <w:sz w:val="20"/>
          <w:szCs w:val="20"/>
          <w:lang w:val="en-US"/>
        </w:rPr>
        <w:t xml:space="preserve">oxide coatings for </w:t>
      </w:r>
      <w:proofErr w:type="spellStart"/>
      <w:r>
        <w:rPr>
          <w:rFonts w:ascii="Helvetica" w:hAnsi="Helvetica"/>
          <w:sz w:val="20"/>
          <w:szCs w:val="20"/>
          <w:lang w:val="en-US"/>
        </w:rPr>
        <w:t>aluminium</w:t>
      </w:r>
      <w:proofErr w:type="spellEnd"/>
      <w:r>
        <w:rPr>
          <w:rFonts w:ascii="Helvetica" w:hAnsi="Helvetica"/>
          <w:sz w:val="20"/>
          <w:szCs w:val="20"/>
          <w:lang w:val="en-US"/>
        </w:rPr>
        <w:t>, as used for architectural purposes (EURAS/EWAA)</w:t>
      </w:r>
    </w:p>
    <w:p w:rsidR="007F29EC" w:rsidRDefault="003C59DE" w:rsidP="003C59DE">
      <w:pPr>
        <w:rPr>
          <w:rFonts w:ascii="Helvetica" w:eastAsia="Helvetica" w:hAnsi="Helvetica" w:cs="Helvetica"/>
          <w:sz w:val="20"/>
          <w:szCs w:val="20"/>
        </w:rPr>
      </w:pPr>
      <w:r>
        <w:rPr>
          <w:rFonts w:ascii="Helvetica" w:hAnsi="Helvetica"/>
          <w:sz w:val="20"/>
          <w:szCs w:val="20"/>
        </w:rPr>
        <w:t>G</w:t>
      </w:r>
      <w:r>
        <w:rPr>
          <w:rFonts w:ascii="Helvetica" w:hAnsi="Helvetica"/>
          <w:sz w:val="20"/>
          <w:szCs w:val="20"/>
        </w:rPr>
        <w:t>ü</w:t>
      </w:r>
      <w:r>
        <w:rPr>
          <w:rFonts w:ascii="Helvetica" w:hAnsi="Helvetica"/>
          <w:sz w:val="20"/>
          <w:szCs w:val="20"/>
        </w:rPr>
        <w:t>te- und Pr</w:t>
      </w:r>
      <w:r>
        <w:rPr>
          <w:rFonts w:ascii="Helvetica" w:hAnsi="Helvetica"/>
          <w:sz w:val="20"/>
          <w:szCs w:val="20"/>
        </w:rPr>
        <w:t>ü</w:t>
      </w:r>
      <w:r>
        <w:rPr>
          <w:rFonts w:ascii="Helvetica" w:hAnsi="Helvetica"/>
          <w:sz w:val="20"/>
          <w:szCs w:val="20"/>
        </w:rPr>
        <w:t>fvorschriften der G</w:t>
      </w:r>
      <w:r>
        <w:rPr>
          <w:rFonts w:ascii="Helvetica" w:hAnsi="Helvetica"/>
          <w:sz w:val="20"/>
          <w:szCs w:val="20"/>
        </w:rPr>
        <w:t>ü</w:t>
      </w:r>
      <w:r>
        <w:rPr>
          <w:rFonts w:ascii="Helvetica" w:hAnsi="Helvetica"/>
          <w:sz w:val="20"/>
          <w:szCs w:val="20"/>
        </w:rPr>
        <w:t>tegemeinschaft f</w:t>
      </w:r>
      <w:r>
        <w:rPr>
          <w:rFonts w:ascii="Helvetica" w:hAnsi="Helvetica"/>
          <w:sz w:val="20"/>
          <w:szCs w:val="20"/>
        </w:rPr>
        <w:t>ü</w:t>
      </w:r>
      <w:r>
        <w:rPr>
          <w:rFonts w:ascii="Helvetica" w:hAnsi="Helvetica"/>
          <w:sz w:val="20"/>
          <w:szCs w:val="20"/>
        </w:rPr>
        <w:t>r die</w:t>
      </w:r>
      <w:r>
        <w:rPr>
          <w:rFonts w:ascii="Helvetica" w:eastAsia="Helvetica" w:hAnsi="Helvetica" w:cs="Helvetica"/>
          <w:sz w:val="20"/>
          <w:szCs w:val="20"/>
        </w:rPr>
        <w:br/>
      </w:r>
      <w:r>
        <w:rPr>
          <w:rFonts w:ascii="Helvetica" w:hAnsi="Helvetica"/>
          <w:sz w:val="20"/>
          <w:szCs w:val="20"/>
        </w:rPr>
        <w:t>St</w:t>
      </w:r>
      <w:r>
        <w:rPr>
          <w:rFonts w:ascii="Helvetica" w:hAnsi="Helvetica"/>
          <w:sz w:val="20"/>
          <w:szCs w:val="20"/>
        </w:rPr>
        <w:t>ü</w:t>
      </w:r>
      <w:r>
        <w:rPr>
          <w:rFonts w:ascii="Helvetica" w:hAnsi="Helvetica"/>
          <w:sz w:val="20"/>
          <w:szCs w:val="20"/>
        </w:rPr>
        <w:t xml:space="preserve">ckbeschichtung von Bauteilen e.V., </w:t>
      </w:r>
    </w:p>
    <w:p w:rsidR="007F29EC" w:rsidRDefault="003C59DE" w:rsidP="003C59DE">
      <w:pPr>
        <w:jc w:val="both"/>
      </w:pPr>
      <w:proofErr w:type="spellStart"/>
      <w:proofErr w:type="gramStart"/>
      <w:r>
        <w:rPr>
          <w:rFonts w:ascii="Helvetica" w:hAnsi="Helvetica"/>
          <w:sz w:val="20"/>
          <w:szCs w:val="20"/>
          <w:lang w:val="en-US"/>
        </w:rPr>
        <w:t>Franziskanergasse</w:t>
      </w:r>
      <w:proofErr w:type="spellEnd"/>
      <w:r>
        <w:rPr>
          <w:rFonts w:ascii="Helvetica" w:hAnsi="Helvetica"/>
          <w:sz w:val="20"/>
          <w:szCs w:val="20"/>
          <w:lang w:val="en-US"/>
        </w:rPr>
        <w:t xml:space="preserve"> 6, 73525 </w:t>
      </w:r>
      <w:proofErr w:type="spellStart"/>
      <w:r>
        <w:rPr>
          <w:rFonts w:ascii="Helvetica" w:hAnsi="Helvetica"/>
          <w:sz w:val="20"/>
          <w:szCs w:val="20"/>
          <w:lang w:val="en-US"/>
        </w:rPr>
        <w:t>Schw</w:t>
      </w:r>
      <w:r>
        <w:rPr>
          <w:rFonts w:ascii="Helvetica" w:hAnsi="Helvetica"/>
          <w:sz w:val="20"/>
          <w:szCs w:val="20"/>
          <w:lang w:val="en-US"/>
        </w:rPr>
        <w:t>ä</w:t>
      </w:r>
      <w:r>
        <w:rPr>
          <w:rFonts w:ascii="Helvetica" w:hAnsi="Helvetica"/>
          <w:sz w:val="20"/>
          <w:szCs w:val="20"/>
          <w:lang w:val="en-US"/>
        </w:rPr>
        <w:t>bisch</w:t>
      </w:r>
      <w:proofErr w:type="spellEnd"/>
      <w:r>
        <w:rPr>
          <w:rFonts w:ascii="Helvetica" w:hAnsi="Helvetica"/>
          <w:sz w:val="20"/>
          <w:szCs w:val="20"/>
          <w:lang w:val="en-US"/>
        </w:rPr>
        <w:t xml:space="preserve"> </w:t>
      </w:r>
      <w:proofErr w:type="spellStart"/>
      <w:r>
        <w:rPr>
          <w:rFonts w:ascii="Helvetica" w:hAnsi="Helvetica"/>
          <w:sz w:val="20"/>
          <w:szCs w:val="20"/>
          <w:lang w:val="en-US"/>
        </w:rPr>
        <w:t>Gm</w:t>
      </w:r>
      <w:r>
        <w:rPr>
          <w:rFonts w:ascii="Helvetica" w:hAnsi="Helvetica"/>
          <w:sz w:val="20"/>
          <w:szCs w:val="20"/>
          <w:lang w:val="en-US"/>
        </w:rPr>
        <w:t>ü</w:t>
      </w:r>
      <w:r>
        <w:rPr>
          <w:rFonts w:ascii="Helvetica" w:hAnsi="Helvetica"/>
          <w:sz w:val="20"/>
          <w:szCs w:val="20"/>
          <w:lang w:val="en-US"/>
        </w:rPr>
        <w:t>nd</w:t>
      </w:r>
      <w:proofErr w:type="spellEnd"/>
      <w:r>
        <w:rPr>
          <w:rFonts w:ascii="Helvetica" w:hAnsi="Helvetica"/>
          <w:sz w:val="20"/>
          <w:szCs w:val="20"/>
          <w:lang w:val="en-US"/>
        </w:rPr>
        <w:t>.</w:t>
      </w:r>
      <w:proofErr w:type="gramEnd"/>
      <w:r>
        <w:rPr>
          <w:rFonts w:ascii="Helvetica" w:hAnsi="Helvetica"/>
          <w:sz w:val="20"/>
          <w:szCs w:val="20"/>
          <w:lang w:val="en-US"/>
        </w:rPr>
        <w:t xml:space="preserve"> GSB)</w:t>
      </w:r>
    </w:p>
    <w:sectPr w:rsidR="007F29EC">
      <w:headerReference w:type="default" r:id="rId9"/>
      <w:footerReference w:type="default" r:id="rId10"/>
      <w:pgSz w:w="11900" w:h="16840"/>
      <w:pgMar w:top="1417" w:right="1417" w:bottom="1134"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C59DE">
      <w:pPr>
        <w:spacing w:after="0" w:line="240" w:lineRule="auto"/>
      </w:pPr>
      <w:r>
        <w:separator/>
      </w:r>
    </w:p>
  </w:endnote>
  <w:endnote w:type="continuationSeparator" w:id="0">
    <w:p w:rsidR="00000000" w:rsidRDefault="003C5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9EC" w:rsidRDefault="007F29EC">
    <w:pPr>
      <w:pStyle w:val="Kopf-undFuzeilen"/>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C59DE">
      <w:pPr>
        <w:spacing w:after="0" w:line="240" w:lineRule="auto"/>
      </w:pPr>
      <w:r>
        <w:separator/>
      </w:r>
    </w:p>
  </w:footnote>
  <w:footnote w:type="continuationSeparator" w:id="0">
    <w:p w:rsidR="00000000" w:rsidRDefault="003C59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9EC" w:rsidRDefault="007F29EC">
    <w:pPr>
      <w:pStyle w:val="Kopf-undFuzeilen"/>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7F29EC"/>
    <w:rsid w:val="003C59DE"/>
    <w:rsid w:val="007F29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pacing w:after="200" w:line="276" w:lineRule="auto"/>
    </w:pPr>
    <w:rPr>
      <w:rFonts w:ascii="Calibri" w:eastAsia="Calibri" w:hAnsi="Calibri" w:cs="Calibri"/>
      <w:color w:val="000000"/>
      <w:sz w:val="22"/>
      <w:szCs w:val="22"/>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w:hAnsi="Helvetica" w:cs="Arial Unicode MS"/>
      <w:color w:val="000000"/>
      <w:sz w:val="24"/>
      <w:szCs w:val="24"/>
      <w:u w:color="000000"/>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Calibri" w:eastAsia="Calibri" w:hAnsi="Calibri" w:cs="Calibri"/>
      <w:color w:val="000000"/>
      <w:u w:color="00000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3C59D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59DE"/>
    <w:rPr>
      <w:rFonts w:ascii="Tahoma" w:eastAsia="Calibri" w:hAnsi="Tahoma" w:cs="Tahoma"/>
      <w:color w:val="000000"/>
      <w:sz w:val="16"/>
      <w:szCs w:val="16"/>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pacing w:after="200" w:line="276" w:lineRule="auto"/>
    </w:pPr>
    <w:rPr>
      <w:rFonts w:ascii="Calibri" w:eastAsia="Calibri" w:hAnsi="Calibri" w:cs="Calibri"/>
      <w:color w:val="000000"/>
      <w:sz w:val="22"/>
      <w:szCs w:val="22"/>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w:hAnsi="Helvetica" w:cs="Arial Unicode MS"/>
      <w:color w:val="000000"/>
      <w:sz w:val="24"/>
      <w:szCs w:val="24"/>
      <w:u w:color="000000"/>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Calibri" w:eastAsia="Calibri" w:hAnsi="Calibri" w:cs="Calibri"/>
      <w:color w:val="000000"/>
      <w:u w:color="00000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3C59D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59DE"/>
    <w:rPr>
      <w:rFonts w:ascii="Tahoma" w:eastAsia="Calibri" w:hAnsi="Tahoma" w:cs="Tahoma"/>
      <w:color w:val="000000"/>
      <w:sz w:val="16"/>
      <w:szCs w:val="1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E3A2B-8D26-487D-A46B-47DB4E52B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2461</Words>
  <Characters>15506</Characters>
  <Application>Microsoft Office Word</Application>
  <DocSecurity>0</DocSecurity>
  <Lines>129</Lines>
  <Paragraphs>35</Paragraphs>
  <ScaleCrop>false</ScaleCrop>
  <Company/>
  <LinksUpToDate>false</LinksUpToDate>
  <CharactersWithSpaces>17932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Vertrieb</cp:lastModifiedBy>
  <cp:revision>2</cp:revision>
  <dcterms:created xsi:type="dcterms:W3CDTF">2016-04-20T10:37:00Z</dcterms:created>
  <dcterms:modified xsi:type="dcterms:W3CDTF">2016-04-20T10:39:00Z</dcterms:modified>
</cp:coreProperties>
</file>